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ascii="宋体" w:hAnsi="宋体"/>
          <w:b/>
          <w:sz w:val="28"/>
        </w:rPr>
      </w:pPr>
      <w:r>
        <w:rPr>
          <w:rFonts w:hint="eastAsia" w:ascii="黑体" w:hAnsi="黑体" w:eastAsia="黑体"/>
          <w:sz w:val="28"/>
          <w:szCs w:val="28"/>
        </w:rPr>
        <w:t>选型编号：</w:t>
      </w:r>
      <w:r>
        <w:rPr>
          <w:rFonts w:hint="eastAsia" w:ascii="黑体" w:hAnsi="黑体" w:eastAsia="黑体"/>
          <w:sz w:val="28"/>
          <w:szCs w:val="28"/>
          <w:lang w:val="en-US" w:eastAsia="zh-CN"/>
        </w:rPr>
        <w:t>20260112001</w:t>
      </w:r>
      <w:r>
        <w:rPr>
          <w:rFonts w:ascii="宋体" w:hAnsi="宋体"/>
          <w:b/>
          <w:sz w:val="28"/>
        </w:rPr>
        <w:t xml:space="preserve"> </w:t>
      </w:r>
    </w:p>
    <w:p>
      <w:pPr>
        <w:tabs>
          <w:tab w:val="left" w:pos="8280"/>
        </w:tabs>
        <w:spacing w:line="480" w:lineRule="auto"/>
        <w:rPr>
          <w:rFonts w:ascii="宋体" w:hAnsi="宋体"/>
          <w:b/>
          <w:sz w:val="28"/>
        </w:rPr>
      </w:pPr>
    </w:p>
    <w:p>
      <w:pPr>
        <w:tabs>
          <w:tab w:val="left" w:pos="8280"/>
        </w:tabs>
        <w:spacing w:line="480" w:lineRule="auto"/>
        <w:rPr>
          <w:rFonts w:ascii="宋体" w:hAnsi="宋体"/>
          <w:b/>
          <w:sz w:val="28"/>
        </w:rPr>
      </w:pPr>
    </w:p>
    <w:p>
      <w:pPr>
        <w:tabs>
          <w:tab w:val="left" w:pos="8280"/>
        </w:tabs>
        <w:spacing w:line="480" w:lineRule="auto"/>
        <w:rPr>
          <w:rFonts w:ascii="宋体" w:hAnsi="宋体"/>
          <w:b/>
          <w:sz w:val="28"/>
        </w:rPr>
      </w:pPr>
    </w:p>
    <w:p>
      <w:pPr>
        <w:tabs>
          <w:tab w:val="left" w:pos="8280"/>
        </w:tabs>
        <w:spacing w:line="480" w:lineRule="auto"/>
        <w:rPr>
          <w:rFonts w:ascii="宋体" w:hAnsi="宋体"/>
          <w:b/>
          <w:sz w:val="28"/>
        </w:rPr>
      </w:pPr>
    </w:p>
    <w:p>
      <w:pPr>
        <w:pStyle w:val="2"/>
        <w:tabs>
          <w:tab w:val="left" w:pos="8280"/>
        </w:tabs>
        <w:spacing w:line="360" w:lineRule="auto"/>
        <w:rPr>
          <w:rFonts w:hint="default" w:ascii="黑体" w:hAnsi="黑体" w:eastAsia="黑体"/>
          <w:b w:val="0"/>
          <w:sz w:val="44"/>
          <w:szCs w:val="44"/>
        </w:rPr>
      </w:pPr>
      <w:r>
        <w:rPr>
          <w:rFonts w:ascii="黑体" w:hAnsi="黑体" w:eastAsia="黑体"/>
          <w:b w:val="0"/>
          <w:sz w:val="44"/>
          <w:szCs w:val="44"/>
        </w:rPr>
        <w:t>江苏昆山农村商业银行股份有限公司</w:t>
      </w:r>
    </w:p>
    <w:p>
      <w:pPr>
        <w:pStyle w:val="2"/>
        <w:tabs>
          <w:tab w:val="left" w:pos="8280"/>
        </w:tabs>
        <w:spacing w:line="360" w:lineRule="auto"/>
        <w:rPr>
          <w:rFonts w:hint="default" w:ascii="黑体" w:hAnsi="黑体" w:eastAsia="黑体"/>
          <w:b w:val="0"/>
          <w:sz w:val="44"/>
          <w:szCs w:val="44"/>
        </w:rPr>
      </w:pPr>
      <w:r>
        <w:rPr>
          <w:rFonts w:ascii="黑体" w:hAnsi="黑体" w:eastAsia="黑体"/>
          <w:b w:val="0"/>
          <w:sz w:val="44"/>
          <w:szCs w:val="44"/>
        </w:rPr>
        <w:t>选型公告书</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line="560" w:lineRule="atLeast"/>
        <w:jc w:val="center"/>
        <w:rPr>
          <w:rFonts w:ascii="宋体" w:hAnsi="宋体"/>
          <w:b/>
          <w:bCs/>
          <w:snapToGrid w:val="0"/>
          <w:sz w:val="32"/>
        </w:rPr>
      </w:pPr>
    </w:p>
    <w:p>
      <w:pPr>
        <w:autoSpaceDE w:val="0"/>
        <w:autoSpaceDN w:val="0"/>
        <w:adjustRightInd w:val="0"/>
        <w:spacing w:line="560" w:lineRule="atLeast"/>
        <w:jc w:val="center"/>
        <w:rPr>
          <w:rFonts w:ascii="宋体" w:hAnsi="宋体"/>
          <w:b/>
          <w:bCs/>
          <w:snapToGrid w:val="0"/>
          <w:sz w:val="32"/>
        </w:rPr>
      </w:pPr>
    </w:p>
    <w:p>
      <w:pPr>
        <w:autoSpaceDE w:val="0"/>
        <w:autoSpaceDN w:val="0"/>
        <w:adjustRightInd w:val="0"/>
        <w:spacing w:line="560" w:lineRule="atLeast"/>
        <w:jc w:val="center"/>
        <w:rPr>
          <w:rFonts w:ascii="宋体" w:hAnsi="宋体"/>
          <w:b/>
          <w:bCs/>
          <w:snapToGrid w:val="0"/>
          <w:sz w:val="32"/>
        </w:rPr>
      </w:pPr>
    </w:p>
    <w:p>
      <w:pPr>
        <w:autoSpaceDE w:val="0"/>
        <w:autoSpaceDN w:val="0"/>
        <w:adjustRightInd w:val="0"/>
        <w:spacing w:line="560" w:lineRule="atLeast"/>
        <w:jc w:val="center"/>
        <w:rPr>
          <w:rFonts w:ascii="宋体" w:hAnsi="宋体"/>
          <w:b/>
          <w:bCs/>
          <w:snapToGrid w:val="0"/>
          <w:sz w:val="32"/>
        </w:rPr>
      </w:pPr>
    </w:p>
    <w:p>
      <w:pPr>
        <w:autoSpaceDE w:val="0"/>
        <w:autoSpaceDN w:val="0"/>
        <w:adjustRightInd w:val="0"/>
        <w:spacing w:line="560" w:lineRule="atLeast"/>
        <w:jc w:val="center"/>
        <w:rPr>
          <w:rFonts w:ascii="宋体" w:hAnsi="宋体"/>
          <w:b/>
          <w:bCs/>
          <w:snapToGrid w:val="0"/>
          <w:sz w:val="32"/>
        </w:rPr>
      </w:pPr>
    </w:p>
    <w:p>
      <w:pPr>
        <w:autoSpaceDE w:val="0"/>
        <w:autoSpaceDN w:val="0"/>
        <w:adjustRightInd w:val="0"/>
        <w:spacing w:line="560" w:lineRule="atLeast"/>
        <w:jc w:val="center"/>
        <w:rPr>
          <w:rFonts w:ascii="宋体" w:hAnsi="宋体"/>
          <w:b/>
          <w:bCs/>
          <w:snapToGrid w:val="0"/>
          <w:sz w:val="32"/>
        </w:rPr>
      </w:pPr>
    </w:p>
    <w:p>
      <w:pPr>
        <w:tabs>
          <w:tab w:val="left" w:pos="8280"/>
        </w:tabs>
        <w:jc w:val="center"/>
        <w:rPr>
          <w:rFonts w:ascii="仿宋_GB2312" w:hAnsi="宋体" w:eastAsia="仿宋_GB2312"/>
          <w:sz w:val="28"/>
          <w:szCs w:val="28"/>
        </w:rPr>
      </w:pPr>
      <w:r>
        <w:rPr>
          <w:rFonts w:hint="eastAsia" w:ascii="仿宋_GB2312" w:hAnsi="宋体" w:eastAsia="仿宋_GB2312"/>
          <w:sz w:val="28"/>
          <w:szCs w:val="28"/>
        </w:rPr>
        <w:t>江苏昆山农村商业银行股份有限公司</w:t>
      </w:r>
    </w:p>
    <w:p>
      <w:pPr>
        <w:rPr>
          <w:rFonts w:ascii="仿宋_GB2312" w:hAnsi="宋体" w:eastAsia="仿宋_GB2312"/>
          <w:sz w:val="28"/>
          <w:szCs w:val="28"/>
        </w:rPr>
      </w:pPr>
    </w:p>
    <w:p>
      <w:pPr>
        <w:pStyle w:val="9"/>
        <w:tabs>
          <w:tab w:val="left" w:pos="8280"/>
        </w:tabs>
        <w:jc w:val="center"/>
        <w:rPr>
          <w:rFonts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cs="宋体"/>
          <w:sz w:val="28"/>
          <w:szCs w:val="28"/>
        </w:rPr>
        <w:t>〇</w:t>
      </w:r>
      <w:r>
        <w:rPr>
          <w:rFonts w:hint="eastAsia" w:ascii="仿宋_GB2312" w:hAnsi="宋体" w:eastAsia="仿宋_GB2312" w:cs="宋体"/>
          <w:sz w:val="28"/>
          <w:szCs w:val="28"/>
          <w:lang w:eastAsia="zh-CN"/>
        </w:rPr>
        <w:t>二六</w:t>
      </w:r>
      <w:r>
        <w:rPr>
          <w:rFonts w:hint="eastAsia" w:ascii="仿宋_GB2312" w:hAnsi="宋体" w:eastAsia="仿宋_GB2312"/>
          <w:sz w:val="28"/>
          <w:szCs w:val="28"/>
        </w:rPr>
        <w:t>年</w:t>
      </w:r>
      <w:r>
        <w:rPr>
          <w:rFonts w:hint="eastAsia" w:ascii="仿宋_GB2312" w:hAnsi="宋体" w:eastAsia="仿宋_GB2312"/>
          <w:sz w:val="28"/>
          <w:szCs w:val="28"/>
          <w:lang w:eastAsia="zh-CN"/>
        </w:rPr>
        <w:t>一</w:t>
      </w:r>
      <w:r>
        <w:rPr>
          <w:rFonts w:hint="eastAsia" w:ascii="仿宋_GB2312" w:hAnsi="宋体" w:eastAsia="仿宋_GB2312"/>
          <w:sz w:val="28"/>
          <w:szCs w:val="28"/>
        </w:rPr>
        <w:t>月</w:t>
      </w:r>
    </w:p>
    <w:p>
      <w:pPr>
        <w:autoSpaceDE w:val="0"/>
        <w:autoSpaceDN w:val="0"/>
        <w:adjustRightInd w:val="0"/>
        <w:spacing w:after="312" w:afterLines="100" w:line="640" w:lineRule="atLeast"/>
        <w:jc w:val="center"/>
        <w:rPr>
          <w:rFonts w:ascii="黑体" w:hAnsi="黑体" w:eastAsia="黑体"/>
          <w:bCs/>
          <w:snapToGrid w:val="0"/>
          <w:sz w:val="32"/>
          <w:szCs w:val="32"/>
        </w:rPr>
      </w:pPr>
      <w:r>
        <w:rPr>
          <w:rFonts w:hint="eastAsia" w:ascii="宋体" w:hAnsi="宋体"/>
          <w:b/>
          <w:bCs/>
          <w:snapToGrid w:val="0"/>
          <w:sz w:val="32"/>
        </w:rPr>
        <w:br w:type="page"/>
      </w:r>
      <w:r>
        <w:rPr>
          <w:rFonts w:hint="eastAsia" w:ascii="黑体" w:hAnsi="黑体" w:eastAsia="黑体"/>
          <w:bCs/>
          <w:snapToGrid w:val="0"/>
          <w:sz w:val="32"/>
          <w:szCs w:val="32"/>
        </w:rPr>
        <w:t>声   明</w:t>
      </w:r>
    </w:p>
    <w:p>
      <w:pPr>
        <w:wordWrap w:val="0"/>
        <w:autoSpaceDE w:val="0"/>
        <w:autoSpaceDN w:val="0"/>
        <w:adjustRightInd w:val="0"/>
        <w:spacing w:line="560" w:lineRule="atLeast"/>
        <w:ind w:firstLine="560" w:firstLineChars="200"/>
        <w:rPr>
          <w:rFonts w:ascii="仿宋_GB2312" w:hAnsi="宋体" w:eastAsia="仿宋_GB2312"/>
          <w:snapToGrid w:val="0"/>
          <w:sz w:val="28"/>
        </w:rPr>
      </w:pPr>
      <w:r>
        <w:rPr>
          <w:rFonts w:hint="eastAsia" w:ascii="仿宋_GB2312" w:hAnsi="宋体" w:eastAsia="仿宋_GB2312"/>
          <w:snapToGrid w:val="0"/>
          <w:sz w:val="28"/>
        </w:rPr>
        <w:t>本公告文件专用于江苏昆山农村商业银行股份有</w:t>
      </w:r>
      <w:r>
        <w:rPr>
          <w:rFonts w:hint="eastAsia" w:ascii="仿宋_GB2312" w:hAnsi="宋体" w:eastAsia="仿宋_GB2312" w:cs="Times New Roman"/>
          <w:snapToGrid w:val="0"/>
          <w:sz w:val="28"/>
        </w:rPr>
        <w:t>限公司本次“</w:t>
      </w:r>
      <w:r>
        <w:rPr>
          <w:rFonts w:hint="eastAsia" w:ascii="仿宋_GB2312" w:hAnsi="宋体" w:eastAsia="仿宋_GB2312" w:cs="Times New Roman"/>
          <w:snapToGrid w:val="0"/>
          <w:sz w:val="28"/>
          <w:lang w:val="en-US" w:eastAsia="zh-CN"/>
        </w:rPr>
        <w:t>网络资产管理平台优化建设</w:t>
      </w:r>
      <w:r>
        <w:rPr>
          <w:rFonts w:hint="eastAsia" w:ascii="仿宋_GB2312" w:hAnsi="宋体" w:eastAsia="仿宋_GB2312" w:cs="Times New Roman"/>
          <w:snapToGrid w:val="0"/>
          <w:sz w:val="28"/>
        </w:rPr>
        <w:t>”进行</w:t>
      </w:r>
      <w:r>
        <w:rPr>
          <w:rFonts w:hint="eastAsia" w:ascii="仿宋_GB2312" w:hAnsi="宋体" w:eastAsia="仿宋_GB2312"/>
          <w:snapToGrid w:val="0"/>
          <w:sz w:val="28"/>
        </w:rPr>
        <w:t>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pPr>
        <w:autoSpaceDE w:val="0"/>
        <w:autoSpaceDN w:val="0"/>
        <w:adjustRightInd w:val="0"/>
        <w:spacing w:after="312" w:afterLines="100" w:line="640" w:lineRule="atLeast"/>
        <w:jc w:val="center"/>
        <w:outlineLvl w:val="0"/>
        <w:rPr>
          <w:rFonts w:ascii="黑体" w:hAnsi="黑体" w:eastAsia="黑体"/>
          <w:b/>
          <w:bCs/>
          <w:snapToGrid w:val="0"/>
          <w:sz w:val="28"/>
          <w:szCs w:val="28"/>
        </w:rPr>
      </w:pPr>
      <w:r>
        <w:rPr>
          <w:rFonts w:hint="eastAsia" w:ascii="宋体" w:hAnsi="宋体"/>
          <w:snapToGrid w:val="0"/>
          <w:sz w:val="28"/>
        </w:rPr>
        <w:br w:type="page"/>
      </w:r>
      <w:r>
        <w:rPr>
          <w:rFonts w:hint="eastAsia" w:ascii="黑体" w:hAnsi="黑体" w:eastAsia="黑体"/>
          <w:b/>
          <w:bCs/>
          <w:snapToGrid w:val="0"/>
          <w:sz w:val="28"/>
          <w:szCs w:val="28"/>
        </w:rPr>
        <w:t xml:space="preserve">第一部分 </w:t>
      </w:r>
      <w:bookmarkStart w:id="0" w:name="投标邀请函"/>
      <w:bookmarkEnd w:id="0"/>
      <w:r>
        <w:rPr>
          <w:rFonts w:hint="eastAsia" w:ascii="黑体" w:hAnsi="黑体" w:eastAsia="黑体"/>
          <w:b/>
          <w:bCs/>
          <w:snapToGrid w:val="0"/>
          <w:sz w:val="28"/>
          <w:szCs w:val="28"/>
        </w:rPr>
        <w:t>公告函</w:t>
      </w:r>
    </w:p>
    <w:p>
      <w:pPr>
        <w:autoSpaceDE w:val="0"/>
        <w:autoSpaceDN w:val="0"/>
        <w:adjustRightInd w:val="0"/>
        <w:spacing w:line="560" w:lineRule="atLeast"/>
        <w:ind w:firstLine="624"/>
        <w:jc w:val="left"/>
        <w:rPr>
          <w:rFonts w:hint="eastAsia" w:ascii="仿宋" w:hAnsi="仿宋" w:eastAsia="仿宋" w:cs="仿宋"/>
          <w:snapToGrid w:val="0"/>
          <w:sz w:val="28"/>
        </w:rPr>
      </w:pPr>
      <w:r>
        <w:rPr>
          <w:rFonts w:hint="eastAsia" w:ascii="仿宋" w:hAnsi="仿宋" w:eastAsia="仿宋" w:cs="仿宋"/>
          <w:snapToGrid w:val="0"/>
          <w:sz w:val="28"/>
        </w:rPr>
        <w:t>根据江苏昆山农村商业银行股份有限公司业务发展的需求，现就江苏昆山农村商业银行股份有限公司（以下简称“本行”）“</w:t>
      </w:r>
      <w:r>
        <w:rPr>
          <w:rFonts w:hint="eastAsia" w:ascii="仿宋" w:hAnsi="仿宋" w:eastAsia="仿宋" w:cs="仿宋"/>
          <w:snapToGrid w:val="0"/>
          <w:sz w:val="28"/>
          <w:lang w:val="en-US" w:eastAsia="zh-CN"/>
        </w:rPr>
        <w:t>网络资产管理平台优化建设</w:t>
      </w:r>
      <w:r>
        <w:rPr>
          <w:rFonts w:hint="eastAsia" w:ascii="仿宋" w:hAnsi="仿宋" w:eastAsia="仿宋" w:cs="仿宋"/>
          <w:snapToGrid w:val="0"/>
          <w:sz w:val="28"/>
        </w:rPr>
        <w:t>项目”进行选型公告：</w:t>
      </w:r>
    </w:p>
    <w:p>
      <w:pPr>
        <w:tabs>
          <w:tab w:val="left" w:pos="8280"/>
        </w:tabs>
        <w:rPr>
          <w:rFonts w:hint="default" w:ascii="仿宋" w:hAnsi="仿宋" w:eastAsia="仿宋" w:cs="仿宋"/>
          <w:snapToGrid w:val="0"/>
          <w:sz w:val="28"/>
          <w:lang w:val="en-US" w:eastAsia="zh-CN"/>
        </w:rPr>
      </w:pPr>
      <w:r>
        <w:rPr>
          <w:rFonts w:hint="eastAsia" w:ascii="仿宋" w:hAnsi="仿宋" w:eastAsia="仿宋" w:cs="仿宋"/>
          <w:snapToGrid w:val="0"/>
          <w:sz w:val="28"/>
        </w:rPr>
        <w:t>1.公告编号：</w:t>
      </w:r>
      <w:r>
        <w:rPr>
          <w:rFonts w:hint="eastAsia" w:ascii="仿宋" w:hAnsi="仿宋" w:eastAsia="仿宋" w:cs="仿宋"/>
          <w:snapToGrid w:val="0"/>
          <w:sz w:val="28"/>
          <w:lang w:val="en-US" w:eastAsia="zh-CN"/>
        </w:rPr>
        <w:t>20260112001</w:t>
      </w:r>
      <w:bookmarkStart w:id="1" w:name="_GoBack"/>
      <w:bookmarkEnd w:id="1"/>
    </w:p>
    <w:p>
      <w:pPr>
        <w:tabs>
          <w:tab w:val="left" w:pos="8280"/>
        </w:tabs>
        <w:rPr>
          <w:rFonts w:hint="eastAsia" w:ascii="仿宋" w:hAnsi="仿宋" w:eastAsia="仿宋" w:cs="仿宋"/>
          <w:snapToGrid w:val="0"/>
          <w:sz w:val="28"/>
        </w:rPr>
      </w:pPr>
      <w:r>
        <w:rPr>
          <w:rFonts w:hint="eastAsia" w:ascii="仿宋" w:hAnsi="仿宋" w:eastAsia="仿宋" w:cs="仿宋"/>
          <w:snapToGrid w:val="0"/>
          <w:sz w:val="28"/>
        </w:rPr>
        <w:t>2.公告人：江苏昆山农村商业银行股份有限公司</w:t>
      </w:r>
    </w:p>
    <w:p>
      <w:pPr>
        <w:tabs>
          <w:tab w:val="left" w:pos="1260"/>
        </w:tabs>
        <w:autoSpaceDE w:val="0"/>
        <w:autoSpaceDN w:val="0"/>
        <w:adjustRightInd w:val="0"/>
        <w:jc w:val="left"/>
        <w:rPr>
          <w:rFonts w:hint="eastAsia" w:ascii="仿宋" w:hAnsi="仿宋" w:eastAsia="仿宋" w:cs="仿宋"/>
          <w:snapToGrid w:val="0"/>
          <w:sz w:val="28"/>
        </w:rPr>
      </w:pPr>
      <w:r>
        <w:rPr>
          <w:rFonts w:hint="eastAsia" w:ascii="仿宋" w:hAnsi="仿宋" w:eastAsia="仿宋" w:cs="仿宋"/>
          <w:snapToGrid w:val="0"/>
          <w:sz w:val="28"/>
        </w:rPr>
        <w:t>3.项目实施地点：江苏省昆山市前进东路828号</w:t>
      </w:r>
    </w:p>
    <w:p>
      <w:pPr>
        <w:tabs>
          <w:tab w:val="left" w:pos="1260"/>
        </w:tabs>
        <w:autoSpaceDE w:val="0"/>
        <w:autoSpaceDN w:val="0"/>
        <w:adjustRightInd w:val="0"/>
        <w:jc w:val="left"/>
        <w:rPr>
          <w:rFonts w:hint="eastAsia" w:ascii="仿宋" w:hAnsi="仿宋" w:eastAsia="仿宋" w:cs="仿宋"/>
          <w:snapToGrid w:val="0"/>
          <w:sz w:val="28"/>
          <w:highlight w:val="none"/>
        </w:rPr>
      </w:pPr>
      <w:r>
        <w:rPr>
          <w:rFonts w:hint="eastAsia" w:ascii="仿宋" w:hAnsi="仿宋" w:eastAsia="仿宋" w:cs="仿宋"/>
          <w:snapToGrid w:val="0"/>
          <w:sz w:val="28"/>
          <w:highlight w:val="none"/>
        </w:rPr>
        <w:t>4.公告开始时间：北京时间20</w:t>
      </w:r>
      <w:r>
        <w:rPr>
          <w:rFonts w:hint="eastAsia" w:ascii="仿宋" w:hAnsi="仿宋" w:eastAsia="仿宋" w:cs="仿宋"/>
          <w:snapToGrid w:val="0"/>
          <w:sz w:val="28"/>
          <w:highlight w:val="none"/>
          <w:lang w:val="en-US" w:eastAsia="zh-CN"/>
        </w:rPr>
        <w:t>26</w:t>
      </w:r>
      <w:r>
        <w:rPr>
          <w:rFonts w:hint="eastAsia" w:ascii="仿宋" w:hAnsi="仿宋" w:eastAsia="仿宋" w:cs="仿宋"/>
          <w:snapToGrid w:val="0"/>
          <w:sz w:val="28"/>
          <w:highlight w:val="none"/>
        </w:rPr>
        <w:t>年</w:t>
      </w:r>
      <w:r>
        <w:rPr>
          <w:rFonts w:hint="eastAsia" w:ascii="仿宋" w:hAnsi="仿宋" w:eastAsia="仿宋" w:cs="仿宋"/>
          <w:snapToGrid w:val="0"/>
          <w:sz w:val="28"/>
          <w:highlight w:val="none"/>
          <w:lang w:val="en-US" w:eastAsia="zh-CN"/>
        </w:rPr>
        <w:t>1</w:t>
      </w:r>
      <w:r>
        <w:rPr>
          <w:rFonts w:hint="eastAsia" w:ascii="仿宋" w:hAnsi="仿宋" w:eastAsia="仿宋" w:cs="仿宋"/>
          <w:snapToGrid w:val="0"/>
          <w:sz w:val="28"/>
          <w:highlight w:val="none"/>
        </w:rPr>
        <w:t>月</w:t>
      </w:r>
      <w:r>
        <w:rPr>
          <w:rFonts w:hint="eastAsia" w:ascii="仿宋" w:hAnsi="仿宋" w:eastAsia="仿宋" w:cs="仿宋"/>
          <w:snapToGrid w:val="0"/>
          <w:sz w:val="28"/>
          <w:highlight w:val="none"/>
          <w:lang w:val="en-US" w:eastAsia="zh-CN"/>
        </w:rPr>
        <w:t>13</w:t>
      </w:r>
      <w:r>
        <w:rPr>
          <w:rFonts w:hint="eastAsia" w:ascii="仿宋" w:hAnsi="仿宋" w:eastAsia="仿宋" w:cs="仿宋"/>
          <w:snapToGrid w:val="0"/>
          <w:sz w:val="28"/>
          <w:highlight w:val="none"/>
        </w:rPr>
        <w:t>日</w:t>
      </w:r>
    </w:p>
    <w:p>
      <w:pPr>
        <w:tabs>
          <w:tab w:val="left" w:pos="1260"/>
        </w:tabs>
        <w:autoSpaceDE w:val="0"/>
        <w:autoSpaceDN w:val="0"/>
        <w:adjustRightInd w:val="0"/>
        <w:jc w:val="left"/>
        <w:rPr>
          <w:rFonts w:hint="eastAsia" w:ascii="仿宋" w:hAnsi="仿宋" w:eastAsia="仿宋" w:cs="仿宋"/>
          <w:snapToGrid w:val="0"/>
          <w:sz w:val="28"/>
          <w:highlight w:val="none"/>
        </w:rPr>
      </w:pPr>
      <w:r>
        <w:rPr>
          <w:rFonts w:hint="eastAsia" w:ascii="仿宋" w:hAnsi="仿宋" w:eastAsia="仿宋" w:cs="仿宋"/>
          <w:snapToGrid w:val="0"/>
          <w:sz w:val="28"/>
          <w:highlight w:val="none"/>
        </w:rPr>
        <w:t>5.公告截止时间：北京时间20</w:t>
      </w:r>
      <w:r>
        <w:rPr>
          <w:rFonts w:hint="eastAsia" w:ascii="仿宋" w:hAnsi="仿宋" w:eastAsia="仿宋" w:cs="仿宋"/>
          <w:snapToGrid w:val="0"/>
          <w:sz w:val="28"/>
          <w:highlight w:val="none"/>
          <w:lang w:val="en-US" w:eastAsia="zh-CN"/>
        </w:rPr>
        <w:t>26</w:t>
      </w:r>
      <w:r>
        <w:rPr>
          <w:rFonts w:hint="eastAsia" w:ascii="仿宋" w:hAnsi="仿宋" w:eastAsia="仿宋" w:cs="仿宋"/>
          <w:snapToGrid w:val="0"/>
          <w:sz w:val="28"/>
          <w:highlight w:val="none"/>
        </w:rPr>
        <w:t>年</w:t>
      </w:r>
      <w:r>
        <w:rPr>
          <w:rFonts w:hint="eastAsia" w:ascii="仿宋" w:hAnsi="仿宋" w:eastAsia="仿宋" w:cs="仿宋"/>
          <w:snapToGrid w:val="0"/>
          <w:sz w:val="28"/>
          <w:highlight w:val="none"/>
          <w:lang w:val="en-US" w:eastAsia="zh-CN"/>
        </w:rPr>
        <w:t>1</w:t>
      </w:r>
      <w:r>
        <w:rPr>
          <w:rFonts w:hint="eastAsia" w:ascii="仿宋" w:hAnsi="仿宋" w:eastAsia="仿宋" w:cs="仿宋"/>
          <w:snapToGrid w:val="0"/>
          <w:sz w:val="28"/>
          <w:highlight w:val="none"/>
        </w:rPr>
        <w:t>月</w:t>
      </w:r>
      <w:r>
        <w:rPr>
          <w:rFonts w:hint="eastAsia" w:ascii="仿宋" w:hAnsi="仿宋" w:eastAsia="仿宋" w:cs="仿宋"/>
          <w:snapToGrid w:val="0"/>
          <w:sz w:val="28"/>
          <w:highlight w:val="none"/>
          <w:lang w:val="en-US" w:eastAsia="zh-CN"/>
        </w:rPr>
        <w:t>21</w:t>
      </w:r>
      <w:r>
        <w:rPr>
          <w:rFonts w:hint="eastAsia" w:ascii="仿宋" w:hAnsi="仿宋" w:eastAsia="仿宋" w:cs="仿宋"/>
          <w:snapToGrid w:val="0"/>
          <w:sz w:val="28"/>
          <w:highlight w:val="none"/>
        </w:rPr>
        <w:t>日17时</w:t>
      </w:r>
    </w:p>
    <w:p>
      <w:pPr>
        <w:tabs>
          <w:tab w:val="left" w:pos="8280"/>
        </w:tabs>
        <w:rPr>
          <w:rFonts w:hint="eastAsia" w:ascii="仿宋" w:hAnsi="仿宋" w:eastAsia="仿宋" w:cs="仿宋"/>
          <w:snapToGrid w:val="0"/>
          <w:sz w:val="28"/>
        </w:rPr>
      </w:pPr>
      <w:r>
        <w:rPr>
          <w:rFonts w:hint="eastAsia" w:ascii="仿宋" w:hAnsi="仿宋" w:eastAsia="仿宋" w:cs="仿宋"/>
          <w:snapToGrid w:val="0"/>
          <w:sz w:val="28"/>
        </w:rPr>
        <w:t>6.公告人联系方式：</w:t>
      </w:r>
    </w:p>
    <w:p>
      <w:pPr>
        <w:widowControl/>
        <w:jc w:val="left"/>
        <w:rPr>
          <w:rFonts w:hint="eastAsia" w:ascii="仿宋" w:hAnsi="仿宋" w:eastAsia="仿宋" w:cs="仿宋"/>
          <w:snapToGrid w:val="0"/>
          <w:sz w:val="28"/>
        </w:rPr>
      </w:pPr>
      <w:r>
        <w:rPr>
          <w:rFonts w:hint="eastAsia" w:ascii="仿宋" w:hAnsi="仿宋" w:eastAsia="仿宋" w:cs="仿宋"/>
          <w:snapToGrid w:val="0"/>
          <w:sz w:val="28"/>
        </w:rPr>
        <w:t>江苏昆山农村商业银行股份有限公司</w:t>
      </w:r>
    </w:p>
    <w:p>
      <w:pPr>
        <w:widowControl/>
        <w:jc w:val="left"/>
        <w:rPr>
          <w:rFonts w:hint="default" w:ascii="仿宋" w:hAnsi="仿宋" w:eastAsia="仿宋" w:cs="仿宋"/>
          <w:snapToGrid w:val="0"/>
          <w:sz w:val="28"/>
          <w:lang w:val="en-US" w:eastAsia="zh-CN"/>
        </w:rPr>
      </w:pPr>
      <w:r>
        <w:rPr>
          <w:rFonts w:hint="eastAsia" w:ascii="仿宋" w:hAnsi="仿宋" w:eastAsia="仿宋" w:cs="仿宋"/>
          <w:snapToGrid w:val="0"/>
          <w:sz w:val="28"/>
        </w:rPr>
        <w:t>地址：江苏省昆山市</w:t>
      </w:r>
      <w:r>
        <w:rPr>
          <w:rFonts w:hint="eastAsia" w:ascii="仿宋" w:hAnsi="仿宋" w:eastAsia="仿宋" w:cs="仿宋"/>
          <w:snapToGrid w:val="0"/>
          <w:sz w:val="28"/>
          <w:lang w:eastAsia="zh-CN"/>
        </w:rPr>
        <w:t>花桥中城商务广场</w:t>
      </w:r>
      <w:r>
        <w:rPr>
          <w:rFonts w:hint="eastAsia" w:ascii="仿宋" w:hAnsi="仿宋" w:eastAsia="仿宋" w:cs="仿宋"/>
          <w:snapToGrid w:val="0"/>
          <w:sz w:val="28"/>
          <w:lang w:val="en-US" w:eastAsia="zh-CN"/>
        </w:rPr>
        <w:t>3幢906室</w:t>
      </w:r>
    </w:p>
    <w:p>
      <w:pPr>
        <w:widowControl/>
        <w:jc w:val="left"/>
        <w:rPr>
          <w:rFonts w:hint="eastAsia" w:ascii="仿宋" w:hAnsi="仿宋" w:eastAsia="仿宋" w:cs="仿宋"/>
          <w:snapToGrid w:val="0"/>
          <w:sz w:val="28"/>
        </w:rPr>
      </w:pPr>
      <w:r>
        <w:rPr>
          <w:rFonts w:hint="eastAsia" w:ascii="仿宋" w:hAnsi="仿宋" w:eastAsia="仿宋" w:cs="仿宋"/>
          <w:snapToGrid w:val="0"/>
          <w:sz w:val="28"/>
        </w:rPr>
        <w:t>邮政编码：215300</w:t>
      </w:r>
    </w:p>
    <w:p>
      <w:pPr>
        <w:widowControl/>
        <w:jc w:val="left"/>
        <w:rPr>
          <w:rFonts w:hint="eastAsia" w:ascii="仿宋" w:hAnsi="仿宋" w:eastAsia="仿宋" w:cs="仿宋"/>
          <w:snapToGrid w:val="0"/>
          <w:sz w:val="28"/>
        </w:rPr>
      </w:pPr>
      <w:r>
        <w:rPr>
          <w:rFonts w:hint="eastAsia" w:ascii="仿宋" w:hAnsi="仿宋" w:eastAsia="仿宋" w:cs="仿宋"/>
          <w:snapToGrid w:val="0"/>
          <w:sz w:val="28"/>
        </w:rPr>
        <w:t>业务联系人：</w:t>
      </w:r>
      <w:r>
        <w:rPr>
          <w:rFonts w:hint="eastAsia" w:ascii="仿宋" w:hAnsi="仿宋" w:eastAsia="仿宋" w:cs="仿宋"/>
          <w:snapToGrid w:val="0"/>
          <w:sz w:val="28"/>
          <w:lang w:eastAsia="zh-CN"/>
        </w:rPr>
        <w:t>何伟</w:t>
      </w:r>
      <w:r>
        <w:rPr>
          <w:rFonts w:hint="eastAsia" w:ascii="仿宋" w:hAnsi="仿宋" w:eastAsia="仿宋" w:cs="仿宋"/>
          <w:snapToGrid w:val="0"/>
          <w:sz w:val="28"/>
        </w:rPr>
        <w:t xml:space="preserve"> </w:t>
      </w:r>
    </w:p>
    <w:p>
      <w:pPr>
        <w:widowControl/>
        <w:jc w:val="left"/>
        <w:rPr>
          <w:rFonts w:hint="eastAsia" w:ascii="仿宋" w:hAnsi="仿宋" w:eastAsia="仿宋" w:cs="仿宋"/>
          <w:snapToGrid w:val="0"/>
          <w:sz w:val="28"/>
          <w:lang w:val="en-US" w:eastAsia="zh-CN"/>
        </w:rPr>
      </w:pPr>
      <w:r>
        <w:rPr>
          <w:rFonts w:hint="eastAsia" w:ascii="仿宋" w:hAnsi="仿宋" w:eastAsia="仿宋" w:cs="仿宋"/>
          <w:snapToGrid w:val="0"/>
          <w:sz w:val="28"/>
        </w:rPr>
        <w:t>联系电话：</w:t>
      </w:r>
      <w:r>
        <w:rPr>
          <w:rFonts w:hint="eastAsia" w:ascii="仿宋" w:hAnsi="仿宋" w:eastAsia="仿宋" w:cs="仿宋"/>
          <w:snapToGrid w:val="0"/>
          <w:sz w:val="28"/>
          <w:lang w:val="en-US" w:eastAsia="zh-CN"/>
        </w:rPr>
        <w:t xml:space="preserve">19951190600     </w:t>
      </w:r>
    </w:p>
    <w:p>
      <w:pPr>
        <w:widowControl/>
        <w:jc w:val="left"/>
        <w:rPr>
          <w:rFonts w:hint="eastAsia" w:ascii="仿宋" w:hAnsi="仿宋" w:eastAsia="仿宋" w:cs="仿宋"/>
          <w:snapToGrid w:val="0"/>
          <w:sz w:val="28"/>
          <w:lang w:val="en-US" w:eastAsia="zh-CN"/>
        </w:rPr>
      </w:pPr>
      <w:r>
        <w:rPr>
          <w:rFonts w:hint="eastAsia" w:ascii="仿宋" w:hAnsi="仿宋" w:eastAsia="仿宋" w:cs="仿宋"/>
          <w:snapToGrid w:val="0"/>
          <w:sz w:val="28"/>
        </w:rPr>
        <w:t>邮箱：</w:t>
      </w:r>
      <w:r>
        <w:rPr>
          <w:rFonts w:hint="eastAsia" w:ascii="仿宋" w:hAnsi="仿宋" w:eastAsia="仿宋" w:cs="仿宋"/>
          <w:snapToGrid w:val="0"/>
          <w:sz w:val="28"/>
          <w:lang w:val="en-US" w:eastAsia="zh-CN"/>
        </w:rPr>
        <w:t>hewei@ksrcb.com</w:t>
      </w:r>
    </w:p>
    <w:p>
      <w:pPr>
        <w:widowControl/>
        <w:jc w:val="left"/>
        <w:rPr>
          <w:rFonts w:hint="eastAsia" w:ascii="仿宋" w:hAnsi="仿宋" w:eastAsia="仿宋" w:cs="仿宋"/>
          <w:snapToGrid w:val="0"/>
          <w:sz w:val="28"/>
        </w:rPr>
      </w:pPr>
      <w:r>
        <w:rPr>
          <w:rFonts w:hint="eastAsia" w:ascii="仿宋" w:hAnsi="仿宋" w:eastAsia="仿宋" w:cs="仿宋"/>
          <w:snapToGrid w:val="0"/>
          <w:sz w:val="28"/>
        </w:rPr>
        <w:t>技术联系人：</w:t>
      </w:r>
      <w:r>
        <w:rPr>
          <w:rFonts w:hint="eastAsia" w:ascii="仿宋" w:hAnsi="仿宋" w:eastAsia="仿宋" w:cs="仿宋"/>
          <w:snapToGrid w:val="0"/>
          <w:sz w:val="28"/>
          <w:lang w:eastAsia="zh-CN"/>
        </w:rPr>
        <w:t>朱伟鹏</w:t>
      </w:r>
      <w:r>
        <w:rPr>
          <w:rFonts w:hint="eastAsia" w:ascii="仿宋" w:hAnsi="仿宋" w:eastAsia="仿宋" w:cs="仿宋"/>
          <w:snapToGrid w:val="0"/>
          <w:sz w:val="28"/>
        </w:rPr>
        <w:t xml:space="preserve"> </w:t>
      </w:r>
    </w:p>
    <w:p>
      <w:pPr>
        <w:widowControl/>
        <w:jc w:val="left"/>
        <w:rPr>
          <w:rFonts w:hint="eastAsia" w:ascii="仿宋" w:hAnsi="仿宋" w:eastAsia="仿宋" w:cs="仿宋"/>
          <w:snapToGrid w:val="0"/>
          <w:sz w:val="28"/>
          <w:lang w:val="en-US" w:eastAsia="zh-CN"/>
        </w:rPr>
      </w:pPr>
      <w:r>
        <w:rPr>
          <w:rFonts w:hint="eastAsia" w:ascii="仿宋" w:hAnsi="仿宋" w:eastAsia="仿宋" w:cs="仿宋"/>
          <w:snapToGrid w:val="0"/>
          <w:sz w:val="28"/>
        </w:rPr>
        <w:t>联系电话：</w:t>
      </w:r>
      <w:r>
        <w:rPr>
          <w:rFonts w:hint="eastAsia" w:ascii="仿宋" w:hAnsi="仿宋" w:eastAsia="仿宋" w:cs="仿宋"/>
          <w:snapToGrid w:val="0"/>
          <w:sz w:val="28"/>
          <w:lang w:val="en-US" w:eastAsia="zh-CN"/>
        </w:rPr>
        <w:t>17625954813</w:t>
      </w:r>
    </w:p>
    <w:p>
      <w:pPr>
        <w:widowControl/>
        <w:jc w:val="left"/>
        <w:rPr>
          <w:rFonts w:hint="eastAsia" w:ascii="仿宋" w:hAnsi="仿宋" w:eastAsia="仿宋" w:cs="仿宋"/>
          <w:snapToGrid w:val="0"/>
          <w:sz w:val="28"/>
          <w:lang w:val="en-US" w:eastAsia="zh-CN"/>
        </w:rPr>
      </w:pPr>
      <w:r>
        <w:rPr>
          <w:rFonts w:hint="eastAsia" w:ascii="仿宋" w:hAnsi="仿宋" w:eastAsia="仿宋" w:cs="仿宋"/>
          <w:snapToGrid w:val="0"/>
          <w:sz w:val="28"/>
          <w:lang w:val="en-US" w:eastAsia="zh-CN"/>
        </w:rPr>
        <w:t>邮箱：zhuweipeng@ksrcb.com</w:t>
      </w:r>
    </w:p>
    <w:p>
      <w:pPr>
        <w:jc w:val="right"/>
        <w:rPr>
          <w:rFonts w:ascii="仿宋_GB2312" w:hAnsi="宋体" w:eastAsia="仿宋_GB2312"/>
          <w:snapToGrid w:val="0"/>
          <w:sz w:val="28"/>
        </w:rPr>
      </w:pPr>
    </w:p>
    <w:p>
      <w:pPr>
        <w:autoSpaceDE w:val="0"/>
        <w:autoSpaceDN w:val="0"/>
        <w:adjustRightInd w:val="0"/>
        <w:spacing w:after="312" w:afterLines="100" w:line="640" w:lineRule="atLeast"/>
        <w:jc w:val="center"/>
        <w:outlineLvl w:val="0"/>
        <w:rPr>
          <w:rFonts w:ascii="黑体" w:hAnsi="黑体" w:eastAsia="黑体"/>
          <w:b/>
          <w:bCs/>
          <w:snapToGrid w:val="0"/>
          <w:sz w:val="28"/>
          <w:szCs w:val="28"/>
        </w:rPr>
      </w:pPr>
      <w:r>
        <w:rPr>
          <w:rFonts w:ascii="仿宋" w:hAnsi="仿宋" w:eastAsia="仿宋"/>
          <w:bCs/>
          <w:snapToGrid w:val="0"/>
          <w:sz w:val="28"/>
          <w:szCs w:val="28"/>
        </w:rPr>
        <w:br w:type="page"/>
      </w:r>
      <w:r>
        <w:rPr>
          <w:rFonts w:hint="eastAsia" w:ascii="黑体" w:hAnsi="黑体" w:eastAsia="黑体"/>
          <w:b/>
          <w:bCs/>
          <w:snapToGrid w:val="0"/>
          <w:sz w:val="28"/>
          <w:szCs w:val="28"/>
        </w:rPr>
        <w:t>第二部分   系统需求</w:t>
      </w:r>
    </w:p>
    <w:p>
      <w:pPr>
        <w:pStyle w:val="5"/>
        <w:keepNext w:val="0"/>
        <w:keepLines w:val="0"/>
        <w:spacing w:after="0" w:line="240" w:lineRule="auto"/>
        <w:ind w:firstLine="281" w:firstLineChars="100"/>
        <w:jc w:val="left"/>
        <w:rPr>
          <w:rFonts w:ascii="仿宋_GB2312" w:hAnsi="宋体" w:eastAsia="仿宋_GB2312"/>
          <w:b w:val="0"/>
          <w:snapToGrid w:val="0"/>
          <w:sz w:val="28"/>
          <w:szCs w:val="28"/>
        </w:rPr>
      </w:pPr>
      <w:r>
        <w:rPr>
          <w:rFonts w:hint="eastAsia" w:ascii="仿宋_GB2312" w:hAnsi="宋体" w:eastAsia="仿宋_GB2312"/>
          <w:snapToGrid w:val="0"/>
          <w:sz w:val="28"/>
          <w:szCs w:val="28"/>
          <w:lang w:eastAsia="zh-CN"/>
        </w:rPr>
        <w:t>一</w:t>
      </w:r>
      <w:r>
        <w:rPr>
          <w:rFonts w:hint="eastAsia" w:ascii="仿宋_GB2312" w:hAnsi="宋体" w:eastAsia="仿宋_GB2312"/>
          <w:snapToGrid w:val="0"/>
          <w:sz w:val="28"/>
          <w:szCs w:val="28"/>
        </w:rPr>
        <w:t>、</w:t>
      </w:r>
      <w:r>
        <w:rPr>
          <w:rFonts w:hint="eastAsia" w:ascii="仿宋_GB2312" w:hAnsi="宋体" w:eastAsia="仿宋_GB2312" w:cs="Times New Roman"/>
          <w:b w:val="0"/>
          <w:snapToGrid w:val="0"/>
          <w:color w:val="000000"/>
          <w:kern w:val="2"/>
          <w:sz w:val="28"/>
          <w:szCs w:val="28"/>
          <w:lang w:val="en-US" w:eastAsia="zh-CN" w:bidi="ar-SA"/>
        </w:rPr>
        <w:t>功能需</w:t>
      </w:r>
      <w:r>
        <w:rPr>
          <w:rFonts w:hint="eastAsia" w:ascii="仿宋_GB2312" w:hAnsi="宋体" w:eastAsia="仿宋_GB2312"/>
          <w:b w:val="0"/>
          <w:snapToGrid w:val="0"/>
          <w:sz w:val="28"/>
          <w:szCs w:val="28"/>
          <w:lang w:eastAsia="zh-CN"/>
        </w:rPr>
        <w:t>求</w:t>
      </w:r>
      <w:r>
        <w:rPr>
          <w:rFonts w:ascii="仿宋_GB2312" w:hAnsi="宋体" w:eastAsia="仿宋_GB2312"/>
          <w:b w:val="0"/>
          <w:snapToGrid w:val="0"/>
          <w:sz w:val="28"/>
          <w:szCs w:val="28"/>
        </w:rPr>
        <w:t>：</w:t>
      </w:r>
    </w:p>
    <w:p>
      <w:pPr>
        <w:autoSpaceDE w:val="0"/>
        <w:autoSpaceDN w:val="0"/>
        <w:adjustRightInd w:val="0"/>
        <w:ind w:firstLine="624"/>
        <w:jc w:val="left"/>
        <w:rPr>
          <w:rFonts w:hint="eastAsia" w:ascii="仿宋" w:hAnsi="仿宋" w:eastAsia="仿宋"/>
          <w:snapToGrid w:val="0"/>
          <w:sz w:val="28"/>
          <w:szCs w:val="28"/>
          <w:lang w:val="en-US" w:eastAsia="zh-CN"/>
        </w:rPr>
      </w:pPr>
      <w:r>
        <w:rPr>
          <w:rFonts w:hint="eastAsia" w:ascii="仿宋" w:hAnsi="仿宋" w:eastAsia="仿宋"/>
          <w:snapToGrid w:val="0"/>
          <w:sz w:val="28"/>
          <w:szCs w:val="28"/>
          <w:lang w:val="en-US" w:eastAsia="zh-CN"/>
        </w:rPr>
        <w:t>1.数据采集标准化：实现数据采集对接插件化，形成插件开发标准，方面对接各类设备数据源。</w:t>
      </w:r>
    </w:p>
    <w:p>
      <w:pPr>
        <w:autoSpaceDE w:val="0"/>
        <w:autoSpaceDN w:val="0"/>
        <w:adjustRightInd w:val="0"/>
        <w:ind w:firstLine="624"/>
        <w:jc w:val="left"/>
        <w:rPr>
          <w:rFonts w:hint="eastAsia" w:ascii="仿宋" w:hAnsi="仿宋" w:eastAsia="仿宋"/>
          <w:snapToGrid w:val="0"/>
          <w:sz w:val="28"/>
          <w:szCs w:val="28"/>
          <w:lang w:val="en-US" w:eastAsia="zh-CN"/>
        </w:rPr>
      </w:pPr>
      <w:r>
        <w:rPr>
          <w:rFonts w:hint="eastAsia" w:ascii="仿宋" w:hAnsi="仿宋" w:eastAsia="仿宋"/>
          <w:snapToGrid w:val="0"/>
          <w:sz w:val="28"/>
          <w:szCs w:val="28"/>
          <w:lang w:val="en-US" w:eastAsia="zh-CN"/>
        </w:rPr>
        <w:t>2.分析空间功能：对全网的资产信息进行收集整合，形成资产地图信息。可视化呈现资产构成关系、攻击入口关系、IP地址映射等关系图谱，便于对安全事件定位和分析。</w:t>
      </w:r>
    </w:p>
    <w:p>
      <w:pPr>
        <w:autoSpaceDE w:val="0"/>
        <w:autoSpaceDN w:val="0"/>
        <w:adjustRightInd w:val="0"/>
        <w:ind w:firstLine="624"/>
        <w:jc w:val="left"/>
        <w:rPr>
          <w:rFonts w:hint="default" w:ascii="仿宋" w:hAnsi="仿宋" w:eastAsia="仿宋"/>
          <w:snapToGrid w:val="0"/>
          <w:sz w:val="28"/>
          <w:szCs w:val="28"/>
          <w:lang w:val="en-US" w:eastAsia="zh-CN"/>
        </w:rPr>
      </w:pPr>
      <w:r>
        <w:rPr>
          <w:rFonts w:hint="eastAsia" w:ascii="仿宋" w:hAnsi="仿宋" w:eastAsia="仿宋"/>
          <w:snapToGrid w:val="0"/>
          <w:sz w:val="28"/>
          <w:szCs w:val="28"/>
          <w:lang w:val="en-US" w:eastAsia="zh-CN"/>
        </w:rPr>
        <w:t>3.资产目录功能：包括多维度资产管理、资产地图、资产画像展示、资产攻击面分析、IP链路展示等。</w:t>
      </w:r>
    </w:p>
    <w:p>
      <w:pPr>
        <w:autoSpaceDE w:val="0"/>
        <w:autoSpaceDN w:val="0"/>
        <w:adjustRightInd w:val="0"/>
        <w:ind w:firstLine="624"/>
        <w:jc w:val="left"/>
        <w:rPr>
          <w:rFonts w:hint="default" w:ascii="仿宋" w:hAnsi="仿宋" w:eastAsia="仿宋"/>
          <w:snapToGrid w:val="0"/>
          <w:sz w:val="28"/>
          <w:szCs w:val="28"/>
          <w:lang w:val="en-US" w:eastAsia="zh-CN"/>
        </w:rPr>
      </w:pPr>
      <w:r>
        <w:rPr>
          <w:rFonts w:hint="eastAsia" w:ascii="仿宋" w:hAnsi="仿宋" w:eastAsia="仿宋"/>
          <w:snapToGrid w:val="0"/>
          <w:sz w:val="28"/>
          <w:szCs w:val="28"/>
          <w:lang w:val="en-US" w:eastAsia="zh-CN"/>
        </w:rPr>
        <w:t>4.风险管理功能：包括多维度脆弱性管理、风险生命周期管理、漏洞修复优先级分析、风险运营状态分析。</w:t>
      </w:r>
    </w:p>
    <w:p>
      <w:pPr>
        <w:autoSpaceDE w:val="0"/>
        <w:autoSpaceDN w:val="0"/>
        <w:adjustRightInd w:val="0"/>
        <w:ind w:firstLine="624"/>
        <w:jc w:val="left"/>
        <w:rPr>
          <w:rFonts w:hint="default" w:ascii="仿宋" w:hAnsi="仿宋" w:eastAsia="仿宋"/>
          <w:snapToGrid w:val="0"/>
          <w:sz w:val="28"/>
          <w:szCs w:val="28"/>
          <w:lang w:val="en-US" w:eastAsia="zh-CN"/>
        </w:rPr>
      </w:pPr>
      <w:r>
        <w:rPr>
          <w:rFonts w:hint="eastAsia" w:ascii="仿宋" w:hAnsi="仿宋" w:eastAsia="仿宋"/>
          <w:snapToGrid w:val="0"/>
          <w:sz w:val="28"/>
          <w:szCs w:val="28"/>
          <w:lang w:val="en-US" w:eastAsia="zh-CN"/>
        </w:rPr>
        <w:t>5.情报管理功能：情报对接、情报查询、情报消费。</w:t>
      </w:r>
    </w:p>
    <w:p>
      <w:pPr>
        <w:autoSpaceDE w:val="0"/>
        <w:autoSpaceDN w:val="0"/>
        <w:adjustRightInd w:val="0"/>
        <w:ind w:firstLine="624"/>
        <w:jc w:val="left"/>
        <w:rPr>
          <w:rFonts w:hint="eastAsia" w:ascii="仿宋" w:hAnsi="仿宋" w:eastAsia="仿宋"/>
          <w:snapToGrid w:val="0"/>
          <w:sz w:val="28"/>
          <w:szCs w:val="28"/>
          <w:lang w:val="en-US" w:eastAsia="zh-CN"/>
        </w:rPr>
      </w:pPr>
      <w:r>
        <w:rPr>
          <w:rFonts w:hint="eastAsia" w:ascii="仿宋" w:hAnsi="仿宋" w:eastAsia="仿宋"/>
          <w:snapToGrid w:val="0"/>
          <w:sz w:val="28"/>
          <w:szCs w:val="28"/>
          <w:lang w:val="en-US" w:eastAsia="zh-CN"/>
        </w:rPr>
        <w:t>6.预警通报功能：包括漏洞通报、安全通告等。</w:t>
      </w:r>
    </w:p>
    <w:p>
      <w:pPr>
        <w:autoSpaceDE w:val="0"/>
        <w:autoSpaceDN w:val="0"/>
        <w:adjustRightInd w:val="0"/>
        <w:ind w:firstLine="280" w:firstLineChars="100"/>
        <w:jc w:val="left"/>
        <w:rPr>
          <w:rFonts w:hint="eastAsia" w:ascii="仿宋" w:hAnsi="仿宋" w:eastAsia="仿宋" w:cs="仿宋"/>
          <w:snapToGrid w:val="0"/>
          <w:sz w:val="28"/>
          <w:szCs w:val="28"/>
        </w:rPr>
      </w:pPr>
      <w:r>
        <w:rPr>
          <w:rFonts w:hint="eastAsia" w:ascii="仿宋" w:hAnsi="仿宋" w:eastAsia="仿宋" w:cs="仿宋"/>
          <w:snapToGrid w:val="0"/>
          <w:sz w:val="28"/>
          <w:szCs w:val="28"/>
        </w:rPr>
        <w:t>二、技术评分（POC）规则</w:t>
      </w:r>
    </w:p>
    <w:tbl>
      <w:tblPr>
        <w:tblStyle w:val="12"/>
        <w:tblW w:w="50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870"/>
        <w:gridCol w:w="495"/>
        <w:gridCol w:w="5283"/>
        <w:gridCol w:w="658"/>
        <w:gridCol w:w="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子项</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展开方式</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基础要求</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环境支持</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系统支持华为云环境、虚拟化部署</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全栈信创</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支持银河麒麟V10、国产数据库、东方通等全栈信创部署</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业务连续性</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支持高可用，停止各功能服务器一半的节点且不影响业务功能</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技术架构</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按照行内POC建设方案模板详细讲解说明系统功能，系统架构，网络拓扑，服务器资源，信息安全，应急处置，监控预警等，对行方提出的问题能详细解答</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用户管理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创建用户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1.支持批量创建用户；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2.支持自定义用户角色，给予不同权限</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账号安全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1.支持配置账户安全设置，包括登陆锁定、会话超时等内容；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2.支持配置密码安全策略，包括密码复杂度、密码长度等内容</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获取资产</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1.支持手动导入信息资产；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2.支持从其他系统接入资产信息，例如堡垒机、CMDB、三方互联网资产测绘平台；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3.支持资产信息批量导入和删除</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1.支持自动识别获取系统资产信息，实现资产关联、管理和展示；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2.支持通过自定义规则，实现影子资产、无主资产发现；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3.支持对资产信息自定义备注、打标签，包括重要性等级、IP名称等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4.支持资产关系拓扑展示，提供元素信息搜索</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漏洞管理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漏洞处理</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1.支持漏洞关联资产等级，自动进行严重程度评分；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2.支持综合不同平台漏洞信息并汇总整理；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3.支持对不同来源重复漏洞进行合并去重；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4.支持对漏洞情报进行批量处置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漏洞扫描</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1.支持对接各类主流漏洞扫描系统，例如绿盟漏扫、青藤云；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2.支持对漏洞扫描系统主动下发各类任务，例如扫描任务、主机探测任务等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厂商情报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产品厂商自带漏洞情报，包括国产XC产品漏洞</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漏洞查询</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1.支持通过不同纬度查询漏洞信息，至少包含漏洞名称、CVE编号；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2.支持查询页面的展示项自定义选择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漏洞情报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1.支持导入三方平台漏洞信息，例如监管态势感知平台；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2.支持根据系统汇总的情报碰撞漏洞信息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漏洞关联</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1.支持从资产维度查看该资产关联的漏洞，并进行漏洞下发与处置；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2.支持对新发现的高危漏洞自动匹配预估受影响可疑资产，并进行漏洞下发与处置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预警发布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支持预警信息发布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漏洞复测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支持对已修复漏洞自动关联下发漏扫任务复测</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工单平台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工单页面</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1.存在独立工单流程页面；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2.支持按条件对工单筛选查询、工单分派等操作</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工单对接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支持对接行内Devops工单平台，满足漏洞处置流程</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日志报表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报表导出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支持生成并导出各类报表，包括资产、预警、脆弱性等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信息查询</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支持全局信息检索，能够快速定位漏洞、IP、端口、组件、操作系统版本等信息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日志规范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支持日志分析，具备完备的系统日志、应用日志、错误日志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现场展示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日志输出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支持将日志推送至行内日志平台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电子材料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08" w:type="pct"/>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汇总得分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bl>
    <w:p>
      <w:pPr>
        <w:autoSpaceDE w:val="0"/>
        <w:autoSpaceDN w:val="0"/>
        <w:adjustRightInd w:val="0"/>
        <w:ind w:firstLine="624"/>
        <w:jc w:val="left"/>
        <w:rPr>
          <w:rFonts w:hint="eastAsia"/>
        </w:rPr>
      </w:pPr>
    </w:p>
    <w:p>
      <w:pPr>
        <w:pStyle w:val="3"/>
        <w:keepNext w:val="0"/>
        <w:jc w:val="center"/>
        <w:rPr>
          <w:rFonts w:hint="eastAsia" w:ascii="黑体" w:hAnsi="黑体" w:eastAsia="黑体"/>
          <w:snapToGrid w:val="0"/>
          <w:sz w:val="30"/>
          <w:szCs w:val="30"/>
        </w:rPr>
      </w:pPr>
    </w:p>
    <w:p>
      <w:pPr>
        <w:rPr>
          <w:rFonts w:ascii="仿宋" w:hAnsi="仿宋" w:eastAsia="仿宋"/>
          <w:sz w:val="28"/>
          <w:szCs w:val="28"/>
        </w:rPr>
      </w:pPr>
    </w:p>
    <w:p>
      <w:pPr>
        <w:autoSpaceDE w:val="0"/>
        <w:autoSpaceDN w:val="0"/>
        <w:adjustRightInd w:val="0"/>
        <w:spacing w:after="312" w:afterLines="100" w:line="640" w:lineRule="atLeast"/>
        <w:jc w:val="center"/>
        <w:outlineLvl w:val="0"/>
        <w:rPr>
          <w:rFonts w:ascii="黑体" w:hAnsi="黑体" w:eastAsia="黑体"/>
          <w:b/>
          <w:bCs/>
          <w:snapToGrid w:val="0"/>
          <w:sz w:val="28"/>
          <w:szCs w:val="28"/>
        </w:rPr>
      </w:pPr>
      <w:r>
        <w:rPr>
          <w:rFonts w:hint="eastAsia" w:ascii="黑体" w:hAnsi="黑体" w:eastAsia="黑体"/>
          <w:b/>
          <w:bCs/>
          <w:snapToGrid w:val="0"/>
          <w:sz w:val="28"/>
          <w:szCs w:val="28"/>
        </w:rPr>
        <w:t>第三部分   公告说明</w:t>
      </w:r>
    </w:p>
    <w:p>
      <w:pPr>
        <w:autoSpaceDE w:val="0"/>
        <w:autoSpaceDN w:val="0"/>
        <w:adjustRightInd w:val="0"/>
        <w:spacing w:after="312" w:afterLines="100" w:line="640" w:lineRule="atLeast"/>
        <w:outlineLvl w:val="0"/>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一、适用范围</w:t>
      </w:r>
    </w:p>
    <w:p>
      <w:pPr>
        <w:autoSpaceDE w:val="0"/>
        <w:autoSpaceDN w:val="0"/>
        <w:adjustRightInd w:val="0"/>
        <w:ind w:firstLine="624"/>
        <w:jc w:val="left"/>
        <w:rPr>
          <w:rFonts w:ascii="仿宋" w:hAnsi="仿宋" w:eastAsia="仿宋"/>
          <w:snapToGrid w:val="0"/>
          <w:sz w:val="28"/>
          <w:szCs w:val="28"/>
        </w:rPr>
      </w:pPr>
      <w:r>
        <w:rPr>
          <w:rFonts w:hint="eastAsia" w:ascii="仿宋" w:hAnsi="仿宋" w:eastAsia="仿宋"/>
          <w:snapToGrid w:val="0"/>
          <w:sz w:val="28"/>
          <w:szCs w:val="28"/>
        </w:rPr>
        <w:t>本公告文件仅适用于江苏昆山农村商业银行股份有限公司“</w:t>
      </w:r>
      <w:r>
        <w:rPr>
          <w:rFonts w:hint="eastAsia" w:ascii="仿宋_GB2312" w:hAnsi="宋体" w:eastAsia="仿宋_GB2312" w:cs="Times New Roman"/>
          <w:snapToGrid w:val="0"/>
          <w:sz w:val="28"/>
          <w:lang w:val="en-US" w:eastAsia="zh-CN"/>
        </w:rPr>
        <w:t>网络资产管理平台优化建设</w:t>
      </w:r>
      <w:r>
        <w:rPr>
          <w:rFonts w:hint="eastAsia" w:ascii="仿宋_GB2312" w:hAnsi="宋体" w:eastAsia="仿宋_GB2312" w:cs="Times New Roman"/>
          <w:snapToGrid w:val="0"/>
          <w:sz w:val="28"/>
        </w:rPr>
        <w:t>项目</w:t>
      </w:r>
      <w:r>
        <w:rPr>
          <w:rFonts w:hint="eastAsia" w:ascii="仿宋" w:hAnsi="仿宋" w:eastAsia="仿宋"/>
          <w:snapToGrid w:val="0"/>
          <w:sz w:val="28"/>
          <w:szCs w:val="28"/>
        </w:rPr>
        <w:t>”而进行的公开选型。</w:t>
      </w:r>
    </w:p>
    <w:p>
      <w:pPr>
        <w:autoSpaceDE w:val="0"/>
        <w:autoSpaceDN w:val="0"/>
        <w:adjustRightInd w:val="0"/>
        <w:spacing w:after="312" w:afterLines="100" w:line="640" w:lineRule="atLeast"/>
        <w:outlineLvl w:val="0"/>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二、定义</w:t>
      </w:r>
    </w:p>
    <w:p>
      <w:pPr>
        <w:autoSpaceDE w:val="0"/>
        <w:autoSpaceDN w:val="0"/>
        <w:adjustRightInd w:val="0"/>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1、“公告人”系指组织本次项目的机构：江苏昆山农村商业银行股份有限公司。</w:t>
      </w:r>
    </w:p>
    <w:p>
      <w:pPr>
        <w:autoSpaceDE w:val="0"/>
        <w:autoSpaceDN w:val="0"/>
        <w:adjustRightInd w:val="0"/>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2、“意向人</w:t>
      </w:r>
      <w:r>
        <w:rPr>
          <w:rFonts w:hint="eastAsia" w:ascii="仿宋" w:hAnsi="仿宋" w:eastAsia="仿宋"/>
          <w:snapToGrid w:val="0"/>
          <w:sz w:val="28"/>
          <w:szCs w:val="28"/>
          <w:lang w:eastAsia="zh-CN"/>
        </w:rPr>
        <w:t>、供应商</w:t>
      </w:r>
      <w:r>
        <w:rPr>
          <w:rFonts w:hint="eastAsia" w:ascii="仿宋" w:hAnsi="仿宋" w:eastAsia="仿宋"/>
          <w:snapToGrid w:val="0"/>
          <w:sz w:val="28"/>
          <w:szCs w:val="28"/>
        </w:rPr>
        <w:t>”系指满足本公告文件要求并有意向承担本项目建设的法人单位。</w:t>
      </w:r>
    </w:p>
    <w:p>
      <w:pPr>
        <w:autoSpaceDE w:val="0"/>
        <w:autoSpaceDN w:val="0"/>
        <w:adjustRightInd w:val="0"/>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3、“设备（系统）”系指意向人按公告文件规定，须向公告人提供的设备、软件系统、备品备件、工具、手册及其他有关技术资料和材料。</w:t>
      </w:r>
    </w:p>
    <w:p>
      <w:pPr>
        <w:autoSpaceDE w:val="0"/>
        <w:autoSpaceDN w:val="0"/>
        <w:adjustRightInd w:val="0"/>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4、“服务”系指公告文件规定意向人须承担的在选型过程中的技术服务、运输、安装调试、人员培训、售后服务和其他类似的义务。</w:t>
      </w:r>
    </w:p>
    <w:p>
      <w:pPr>
        <w:autoSpaceDE w:val="0"/>
        <w:autoSpaceDN w:val="0"/>
        <w:adjustRightInd w:val="0"/>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5、“公告文件”系指本文件及其附件，如公告人对公告文件及其附件进行有效的修改或澄清，则该修改和澄清构成公告文件不可分割的一部分。</w:t>
      </w:r>
    </w:p>
    <w:p>
      <w:pPr>
        <w:autoSpaceDE w:val="0"/>
        <w:autoSpaceDN w:val="0"/>
        <w:adjustRightInd w:val="0"/>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6、“技术方案”系指意向人按照公告文件要求编写，并向公告人递交的有效的文字说明、表格、图表等文件。</w:t>
      </w:r>
    </w:p>
    <w:p>
      <w:pPr>
        <w:autoSpaceDE w:val="0"/>
        <w:autoSpaceDN w:val="0"/>
        <w:adjustRightInd w:val="0"/>
        <w:spacing w:after="312" w:afterLines="100" w:line="640" w:lineRule="atLeast"/>
        <w:outlineLvl w:val="0"/>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三、对于本次公告的重要说明</w:t>
      </w:r>
    </w:p>
    <w:p>
      <w:pPr>
        <w:tabs>
          <w:tab w:val="left" w:pos="0"/>
        </w:tabs>
        <w:ind w:firstLine="560" w:firstLineChars="200"/>
        <w:jc w:val="left"/>
        <w:rPr>
          <w:rFonts w:ascii="仿宋" w:hAnsi="仿宋" w:eastAsia="仿宋"/>
          <w:snapToGrid w:val="0"/>
          <w:sz w:val="28"/>
          <w:szCs w:val="28"/>
        </w:rPr>
      </w:pPr>
      <w:r>
        <w:rPr>
          <w:rFonts w:hint="eastAsia" w:ascii="仿宋" w:hAnsi="仿宋" w:eastAsia="仿宋"/>
          <w:snapToGrid w:val="0"/>
          <w:sz w:val="28"/>
          <w:szCs w:val="28"/>
        </w:rPr>
        <w:t>意向人须于</w:t>
      </w:r>
      <w:r>
        <w:rPr>
          <w:rFonts w:hint="eastAsia" w:ascii="仿宋" w:hAnsi="仿宋" w:eastAsia="仿宋"/>
          <w:snapToGrid w:val="0"/>
          <w:sz w:val="28"/>
          <w:szCs w:val="28"/>
          <w:highlight w:val="yellow"/>
        </w:rPr>
        <w:t>20</w:t>
      </w:r>
      <w:r>
        <w:rPr>
          <w:rFonts w:hint="eastAsia" w:ascii="仿宋_GB2312" w:hAnsi="宋体" w:eastAsia="仿宋_GB2312"/>
          <w:snapToGrid w:val="0"/>
          <w:sz w:val="28"/>
          <w:highlight w:val="yellow"/>
          <w:lang w:val="en-US" w:eastAsia="zh-CN"/>
        </w:rPr>
        <w:t>26</w:t>
      </w:r>
      <w:r>
        <w:rPr>
          <w:rFonts w:hint="eastAsia" w:ascii="仿宋" w:hAnsi="仿宋" w:eastAsia="仿宋"/>
          <w:snapToGrid w:val="0"/>
          <w:sz w:val="28"/>
          <w:szCs w:val="28"/>
          <w:highlight w:val="yellow"/>
        </w:rPr>
        <w:t>年</w:t>
      </w:r>
      <w:r>
        <w:rPr>
          <w:rFonts w:hint="eastAsia" w:ascii="仿宋_GB2312" w:hAnsi="宋体" w:eastAsia="仿宋_GB2312"/>
          <w:snapToGrid w:val="0"/>
          <w:sz w:val="28"/>
          <w:highlight w:val="yellow"/>
          <w:lang w:val="en-US" w:eastAsia="zh-CN"/>
        </w:rPr>
        <w:t>1</w:t>
      </w:r>
      <w:r>
        <w:rPr>
          <w:rFonts w:hint="eastAsia" w:ascii="仿宋" w:hAnsi="仿宋" w:eastAsia="仿宋"/>
          <w:snapToGrid w:val="0"/>
          <w:sz w:val="28"/>
          <w:szCs w:val="28"/>
          <w:highlight w:val="yellow"/>
        </w:rPr>
        <w:t>月</w:t>
      </w:r>
      <w:r>
        <w:rPr>
          <w:rFonts w:hint="eastAsia" w:ascii="仿宋_GB2312" w:hAnsi="宋体" w:eastAsia="仿宋_GB2312"/>
          <w:snapToGrid w:val="0"/>
          <w:sz w:val="28"/>
          <w:highlight w:val="yellow"/>
          <w:lang w:val="en-US" w:eastAsia="zh-CN"/>
        </w:rPr>
        <w:t>21</w:t>
      </w:r>
      <w:r>
        <w:rPr>
          <w:rFonts w:hint="eastAsia" w:ascii="仿宋" w:hAnsi="仿宋" w:eastAsia="仿宋"/>
          <w:snapToGrid w:val="0"/>
          <w:sz w:val="28"/>
          <w:szCs w:val="28"/>
          <w:highlight w:val="yellow"/>
        </w:rPr>
        <w:t>日17:00</w:t>
      </w:r>
      <w:r>
        <w:rPr>
          <w:rFonts w:hint="eastAsia" w:ascii="仿宋" w:hAnsi="仿宋" w:eastAsia="仿宋"/>
          <w:snapToGrid w:val="0"/>
          <w:sz w:val="28"/>
          <w:szCs w:val="28"/>
        </w:rPr>
        <w:t>前将交流文档等材料发送至联系人邮箱，并主动联系本公告联系人协商安排时间进行现场讲解及</w:t>
      </w:r>
      <w:r>
        <w:rPr>
          <w:rFonts w:ascii="仿宋" w:hAnsi="仿宋" w:eastAsia="仿宋"/>
          <w:snapToGrid w:val="0"/>
          <w:sz w:val="28"/>
          <w:szCs w:val="28"/>
        </w:rPr>
        <w:t>答疑</w:t>
      </w:r>
      <w:r>
        <w:rPr>
          <w:rFonts w:hint="eastAsia" w:ascii="仿宋" w:hAnsi="仿宋" w:eastAsia="仿宋"/>
          <w:snapToGrid w:val="0"/>
          <w:sz w:val="28"/>
          <w:szCs w:val="28"/>
        </w:rPr>
        <w:t>,公告人将根据讲解和答疑情况确定入围厂商参加POC。</w:t>
      </w:r>
    </w:p>
    <w:p>
      <w:pPr>
        <w:autoSpaceDE w:val="0"/>
        <w:autoSpaceDN w:val="0"/>
        <w:adjustRightInd w:val="0"/>
        <w:spacing w:after="312" w:afterLines="100" w:line="640" w:lineRule="atLeast"/>
        <w:outlineLvl w:val="0"/>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四、对</w:t>
      </w:r>
      <w:r>
        <w:rPr>
          <w:rFonts w:hint="eastAsia" w:cs="Times New Roman" w:asciiTheme="minorEastAsia" w:hAnsiTheme="minorEastAsia" w:eastAsiaTheme="minorEastAsia"/>
          <w:snapToGrid w:val="0"/>
          <w:sz w:val="28"/>
          <w:szCs w:val="28"/>
          <w:lang w:val="en-US" w:eastAsia="zh-CN"/>
        </w:rPr>
        <w:t>供应商</w:t>
      </w:r>
      <w:r>
        <w:rPr>
          <w:rFonts w:hint="eastAsia" w:cs="Times New Roman" w:asciiTheme="minorEastAsia" w:hAnsiTheme="minorEastAsia" w:eastAsiaTheme="minorEastAsia"/>
          <w:snapToGrid w:val="0"/>
          <w:sz w:val="28"/>
          <w:szCs w:val="28"/>
        </w:rPr>
        <w:t>的</w:t>
      </w:r>
      <w:r>
        <w:rPr>
          <w:rFonts w:hint="eastAsia" w:asciiTheme="minorEastAsia" w:hAnsiTheme="minorEastAsia" w:eastAsiaTheme="minorEastAsia"/>
          <w:snapToGrid w:val="0"/>
          <w:sz w:val="28"/>
          <w:szCs w:val="28"/>
        </w:rPr>
        <w:t>要求</w:t>
      </w:r>
    </w:p>
    <w:p>
      <w:pPr>
        <w:autoSpaceDE w:val="0"/>
        <w:autoSpaceDN w:val="0"/>
        <w:adjustRightInd w:val="0"/>
        <w:ind w:firstLine="624"/>
        <w:jc w:val="left"/>
        <w:rPr>
          <w:rFonts w:hint="default" w:ascii="仿宋" w:hAnsi="仿宋" w:eastAsia="仿宋"/>
          <w:snapToGrid w:val="0"/>
          <w:sz w:val="28"/>
          <w:szCs w:val="28"/>
          <w:lang w:val="en-US" w:eastAsia="zh-CN"/>
        </w:rPr>
      </w:pPr>
      <w:r>
        <w:rPr>
          <w:rFonts w:hint="eastAsia" w:ascii="仿宋" w:hAnsi="仿宋" w:eastAsia="仿宋"/>
          <w:snapToGrid w:val="0"/>
          <w:sz w:val="28"/>
          <w:szCs w:val="28"/>
          <w:lang w:val="en-US" w:eastAsia="zh-CN"/>
        </w:rPr>
        <w:t>1、供应商必须为具有独立企业法人资格，具有合法名称、组织机构、固定的办公场所，注册资本要求不少于500万元人民币（或等值外币），注册时间不少于3年，并具有良好的技术力量、商业信誉和售后服务体系；</w:t>
      </w:r>
      <w:r>
        <w:rPr>
          <w:rFonts w:hint="default" w:ascii="仿宋" w:hAnsi="仿宋" w:eastAsia="仿宋"/>
          <w:snapToGrid w:val="0"/>
          <w:sz w:val="28"/>
          <w:szCs w:val="28"/>
          <w:lang w:val="en-US" w:eastAsia="zh-CN"/>
        </w:rPr>
        <w:br w:type="textWrapping"/>
      </w:r>
      <w:r>
        <w:rPr>
          <w:rFonts w:hint="eastAsia" w:ascii="仿宋" w:hAnsi="仿宋" w:eastAsia="仿宋"/>
          <w:snapToGrid w:val="0"/>
          <w:sz w:val="28"/>
          <w:szCs w:val="28"/>
          <w:lang w:val="en-US" w:eastAsia="zh-CN"/>
        </w:rPr>
        <w:t xml:space="preserve">    2</w:t>
      </w:r>
      <w:r>
        <w:rPr>
          <w:rFonts w:hint="default" w:ascii="仿宋" w:hAnsi="仿宋" w:eastAsia="仿宋"/>
          <w:snapToGrid w:val="0"/>
          <w:sz w:val="28"/>
          <w:szCs w:val="28"/>
          <w:lang w:val="en-US" w:eastAsia="zh-CN"/>
        </w:rPr>
        <w:t>、供应商必须具有良好的经济和技术实力，能够按时提交招标人要求的交付件，并能够及时地提供招标人要求的优质服务；</w:t>
      </w:r>
    </w:p>
    <w:p>
      <w:pPr>
        <w:autoSpaceDE w:val="0"/>
        <w:autoSpaceDN w:val="0"/>
        <w:adjustRightInd w:val="0"/>
        <w:ind w:firstLine="624"/>
        <w:jc w:val="left"/>
        <w:rPr>
          <w:rFonts w:hint="eastAsia" w:ascii="仿宋" w:hAnsi="仿宋" w:eastAsia="仿宋"/>
          <w:snapToGrid w:val="0"/>
          <w:sz w:val="28"/>
          <w:szCs w:val="28"/>
        </w:rPr>
      </w:pPr>
      <w:r>
        <w:rPr>
          <w:rFonts w:hint="eastAsia" w:ascii="仿宋" w:hAnsi="仿宋" w:eastAsia="仿宋"/>
          <w:snapToGrid w:val="0"/>
          <w:sz w:val="28"/>
          <w:szCs w:val="28"/>
          <w:lang w:val="en-US" w:eastAsia="zh-CN"/>
        </w:rPr>
        <w:t>3、</w:t>
      </w:r>
      <w:r>
        <w:rPr>
          <w:rFonts w:hint="default" w:ascii="仿宋" w:hAnsi="仿宋" w:eastAsia="仿宋"/>
          <w:snapToGrid w:val="0"/>
          <w:sz w:val="28"/>
          <w:szCs w:val="28"/>
          <w:lang w:val="en-US" w:eastAsia="zh-CN"/>
        </w:rPr>
        <w:t>供应商</w:t>
      </w:r>
      <w:r>
        <w:rPr>
          <w:rFonts w:hint="eastAsia" w:ascii="仿宋" w:hAnsi="仿宋" w:eastAsia="仿宋"/>
          <w:snapToGrid w:val="0"/>
          <w:sz w:val="28"/>
          <w:szCs w:val="28"/>
          <w:lang w:val="en-US" w:eastAsia="zh-CN"/>
        </w:rPr>
        <w:t>所投产品近三年来与其他金融行业机构签订的类似实施合同数不少于3个，必须提供已有成功案例的合同扫描件（涉及商业机密处可隐去）；</w:t>
      </w:r>
      <w:r>
        <w:rPr>
          <w:rFonts w:hint="default" w:ascii="仿宋" w:hAnsi="仿宋" w:eastAsia="仿宋"/>
          <w:snapToGrid w:val="0"/>
          <w:sz w:val="28"/>
          <w:szCs w:val="28"/>
          <w:lang w:val="en-US" w:eastAsia="zh-CN"/>
        </w:rPr>
        <w:br w:type="textWrapping"/>
      </w:r>
      <w:r>
        <w:rPr>
          <w:rFonts w:hint="eastAsia" w:ascii="仿宋" w:hAnsi="仿宋" w:eastAsia="仿宋"/>
          <w:snapToGrid w:val="0"/>
          <w:sz w:val="28"/>
          <w:szCs w:val="28"/>
          <w:lang w:val="en-US" w:eastAsia="zh-CN"/>
        </w:rPr>
        <w:t xml:space="preserve">    4</w:t>
      </w:r>
      <w:r>
        <w:rPr>
          <w:rFonts w:hint="default" w:ascii="仿宋" w:hAnsi="仿宋" w:eastAsia="仿宋"/>
          <w:snapToGrid w:val="0"/>
          <w:sz w:val="28"/>
          <w:szCs w:val="28"/>
          <w:lang w:val="en-US" w:eastAsia="zh-CN"/>
        </w:rPr>
        <w:t>、供应商必须具有良好的银行资信和商业信誉，没有违法、违约记录，不处于被责令停业，财产被接管、冻结、破产等非正常经营状态；</w:t>
      </w:r>
      <w:r>
        <w:rPr>
          <w:rFonts w:hint="default" w:ascii="仿宋" w:hAnsi="仿宋" w:eastAsia="仿宋"/>
          <w:snapToGrid w:val="0"/>
          <w:sz w:val="28"/>
          <w:szCs w:val="28"/>
          <w:lang w:val="en-US" w:eastAsia="zh-CN"/>
        </w:rPr>
        <w:br w:type="textWrapping"/>
      </w:r>
      <w:r>
        <w:rPr>
          <w:rFonts w:hint="eastAsia" w:ascii="仿宋" w:hAnsi="仿宋" w:eastAsia="仿宋"/>
          <w:snapToGrid w:val="0"/>
          <w:sz w:val="28"/>
          <w:szCs w:val="28"/>
          <w:lang w:val="en-US" w:eastAsia="zh-CN"/>
        </w:rPr>
        <w:t xml:space="preserve">    5</w:t>
      </w:r>
      <w:r>
        <w:rPr>
          <w:rFonts w:hint="default" w:ascii="仿宋" w:hAnsi="仿宋" w:eastAsia="仿宋"/>
          <w:snapToGrid w:val="0"/>
          <w:sz w:val="28"/>
          <w:szCs w:val="28"/>
          <w:lang w:val="en-US" w:eastAsia="zh-CN"/>
        </w:rPr>
        <w:t>、供应商不得联合第三方共同投标，否则取消投标资格，且不允许中标后将本招标进行分包、转包；</w:t>
      </w:r>
      <w:r>
        <w:rPr>
          <w:rFonts w:hint="default" w:ascii="仿宋" w:hAnsi="仿宋" w:eastAsia="仿宋"/>
          <w:snapToGrid w:val="0"/>
          <w:sz w:val="28"/>
          <w:szCs w:val="28"/>
          <w:lang w:val="en-US" w:eastAsia="zh-CN"/>
        </w:rPr>
        <w:br w:type="textWrapping"/>
      </w:r>
      <w:r>
        <w:rPr>
          <w:rFonts w:hint="eastAsia" w:ascii="仿宋" w:hAnsi="仿宋" w:eastAsia="仿宋"/>
          <w:snapToGrid w:val="0"/>
          <w:sz w:val="28"/>
          <w:szCs w:val="28"/>
          <w:lang w:val="en-US" w:eastAsia="zh-CN"/>
        </w:rPr>
        <w:t xml:space="preserve">    6</w:t>
      </w:r>
      <w:r>
        <w:rPr>
          <w:rFonts w:hint="default" w:ascii="仿宋" w:hAnsi="仿宋" w:eastAsia="仿宋"/>
          <w:snapToGrid w:val="0"/>
          <w:sz w:val="28"/>
          <w:szCs w:val="28"/>
          <w:lang w:val="en-US" w:eastAsia="zh-CN"/>
        </w:rPr>
        <w:t>、供应商为代理商的，必须提供原厂授权函</w:t>
      </w:r>
      <w:r>
        <w:rPr>
          <w:rFonts w:hint="eastAsia" w:ascii="仿宋" w:hAnsi="仿宋" w:eastAsia="仿宋"/>
          <w:snapToGrid w:val="0"/>
          <w:sz w:val="28"/>
          <w:szCs w:val="28"/>
          <w:lang w:val="en-US" w:eastAsia="zh-CN"/>
        </w:rPr>
        <w:t>；</w:t>
      </w:r>
      <w:r>
        <w:rPr>
          <w:rFonts w:hint="default" w:ascii="仿宋" w:hAnsi="仿宋" w:eastAsia="仿宋"/>
          <w:snapToGrid w:val="0"/>
          <w:sz w:val="28"/>
          <w:szCs w:val="28"/>
          <w:lang w:val="en-US" w:eastAsia="zh-CN"/>
        </w:rPr>
        <w:br w:type="textWrapping"/>
      </w:r>
      <w:r>
        <w:rPr>
          <w:rFonts w:hint="eastAsia" w:ascii="仿宋" w:hAnsi="仿宋" w:eastAsia="仿宋"/>
          <w:snapToGrid w:val="0"/>
          <w:sz w:val="28"/>
          <w:szCs w:val="28"/>
          <w:lang w:val="en-US" w:eastAsia="zh-CN"/>
        </w:rPr>
        <w:t xml:space="preserve">    7</w:t>
      </w:r>
      <w:r>
        <w:rPr>
          <w:rFonts w:hint="default" w:ascii="仿宋" w:hAnsi="仿宋" w:eastAsia="仿宋"/>
          <w:snapToGrid w:val="0"/>
          <w:sz w:val="28"/>
          <w:szCs w:val="28"/>
          <w:lang w:val="en-US" w:eastAsia="zh-CN"/>
        </w:rPr>
        <w:t>、供应商应为增值税一般纳税人，应开具增值税专用发票，不得代开增值税发票。</w:t>
      </w:r>
    </w:p>
    <w:p>
      <w:pPr>
        <w:autoSpaceDE w:val="0"/>
        <w:autoSpaceDN w:val="0"/>
        <w:adjustRightInd w:val="0"/>
        <w:spacing w:after="312" w:afterLines="100" w:line="640" w:lineRule="atLeast"/>
        <w:outlineLvl w:val="0"/>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五、选型交流费用</w:t>
      </w:r>
    </w:p>
    <w:p>
      <w:pPr>
        <w:autoSpaceDE w:val="0"/>
        <w:autoSpaceDN w:val="0"/>
        <w:adjustRightInd w:val="0"/>
        <w:ind w:firstLine="624"/>
        <w:jc w:val="left"/>
        <w:rPr>
          <w:rFonts w:ascii="仿宋" w:hAnsi="仿宋" w:eastAsia="仿宋"/>
          <w:snapToGrid w:val="0"/>
          <w:sz w:val="28"/>
          <w:szCs w:val="28"/>
        </w:rPr>
      </w:pPr>
      <w:r>
        <w:rPr>
          <w:rFonts w:hint="eastAsia" w:ascii="仿宋" w:hAnsi="仿宋" w:eastAsia="仿宋"/>
          <w:snapToGrid w:val="0"/>
          <w:sz w:val="28"/>
          <w:szCs w:val="28"/>
        </w:rPr>
        <w:t>公告人提供选型交流的办公场所，测试用环境。此外，意向人应自行承担与参与选型的有关的全部费用，公告人在任何情况下无义务和责任承担上述费用。</w:t>
      </w:r>
    </w:p>
    <w:p>
      <w:pPr>
        <w:autoSpaceDE w:val="0"/>
        <w:autoSpaceDN w:val="0"/>
        <w:adjustRightInd w:val="0"/>
        <w:spacing w:after="312" w:afterLines="100" w:line="640" w:lineRule="atLeast"/>
        <w:outlineLvl w:val="0"/>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六、公告文件的解释及咨询</w:t>
      </w:r>
    </w:p>
    <w:p>
      <w:pPr>
        <w:autoSpaceDE w:val="0"/>
        <w:autoSpaceDN w:val="0"/>
        <w:adjustRightInd w:val="0"/>
        <w:ind w:firstLine="560" w:firstLineChars="200"/>
        <w:jc w:val="left"/>
        <w:rPr>
          <w:rFonts w:ascii="仿宋" w:hAnsi="仿宋" w:eastAsia="仿宋"/>
          <w:sz w:val="28"/>
          <w:szCs w:val="28"/>
        </w:rPr>
      </w:pPr>
      <w:r>
        <w:rPr>
          <w:rFonts w:hint="eastAsia" w:ascii="仿宋" w:hAnsi="仿宋" w:eastAsia="仿宋"/>
          <w:snapToGrid w:val="0"/>
          <w:sz w:val="28"/>
          <w:szCs w:val="28"/>
        </w:rPr>
        <w:t>本公告文件的解释权属公告人。</w:t>
      </w:r>
      <w:r>
        <w:rPr>
          <w:rFonts w:hint="eastAsia" w:ascii="仿宋" w:hAnsi="仿宋" w:eastAsia="仿宋"/>
          <w:sz w:val="28"/>
          <w:szCs w:val="28"/>
        </w:rPr>
        <w:t>对本次公告有任何询问，请与昆山农商银行本次公告联系人联系。</w:t>
      </w:r>
    </w:p>
    <w:p>
      <w:pPr>
        <w:widowControl/>
        <w:spacing w:line="540" w:lineRule="exact"/>
        <w:rPr>
          <w:rFonts w:ascii="仿宋" w:hAnsi="仿宋" w:eastAsia="仿宋"/>
          <w:sz w:val="28"/>
          <w:szCs w:val="28"/>
        </w:rPr>
      </w:pPr>
      <w:r>
        <w:rPr>
          <w:rFonts w:ascii="仿宋" w:hAnsi="仿宋" w:eastAsia="仿宋"/>
          <w:sz w:val="28"/>
          <w:szCs w:val="28"/>
        </w:rPr>
        <w:br w:type="page"/>
      </w:r>
    </w:p>
    <w:p>
      <w:pPr>
        <w:autoSpaceDE w:val="0"/>
        <w:autoSpaceDN w:val="0"/>
        <w:adjustRightInd w:val="0"/>
        <w:spacing w:after="312" w:afterLines="100" w:line="640" w:lineRule="atLeast"/>
        <w:jc w:val="center"/>
        <w:outlineLvl w:val="0"/>
        <w:rPr>
          <w:rFonts w:ascii="黑体" w:hAnsi="黑体" w:eastAsia="黑体"/>
          <w:b/>
          <w:bCs/>
          <w:snapToGrid w:val="0"/>
          <w:sz w:val="28"/>
          <w:szCs w:val="28"/>
          <w:highlight w:val="none"/>
        </w:rPr>
      </w:pPr>
      <w:r>
        <w:rPr>
          <w:rFonts w:hint="eastAsia" w:ascii="黑体" w:hAnsi="黑体" w:eastAsia="黑体"/>
          <w:b/>
          <w:bCs/>
          <w:snapToGrid w:val="0"/>
          <w:sz w:val="28"/>
          <w:szCs w:val="28"/>
          <w:highlight w:val="none"/>
        </w:rPr>
        <w:t>第四部分 附件</w:t>
      </w:r>
    </w:p>
    <w:p>
      <w:pPr>
        <w:snapToGrid w:val="0"/>
        <w:spacing w:line="360" w:lineRule="auto"/>
        <w:outlineLvl w:val="1"/>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附件1：《供应商反腐败/反贿赂承诺书》</w:t>
      </w:r>
    </w:p>
    <w:p>
      <w:pPr>
        <w:jc w:val="center"/>
        <w:rPr>
          <w:rFonts w:ascii="仿宋_GB2312" w:hAnsi="宋体" w:eastAsia="仿宋_GB2312"/>
          <w:color w:val="000000"/>
          <w:sz w:val="28"/>
          <w:szCs w:val="28"/>
          <w:highlight w:val="none"/>
        </w:rPr>
      </w:pPr>
    </w:p>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供应商反腐败/反贿赂承诺书</w:t>
      </w:r>
    </w:p>
    <w:p>
      <w:pPr>
        <w:jc w:val="center"/>
        <w:rPr>
          <w:rFonts w:ascii="仿宋_GB2312" w:hAnsi="仿宋"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江苏昆山农村商业银行股份有限公司：</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本公司自愿与贵行合作，互惠共赢，确保采购招投标活动的规范与廉洁，从源头上预防和遏制违法违纪问题的发生，特作以下承诺：</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1、在业务往来中，严格遵守国家有关的法律法规和廉洁从业规定，坚持公平、公开、公正、诚实信用的原则，决不损害国家和企业利益。</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2、本公司（含公司工作人员，下同）决不向贵行工作人员（含工作人员的配偶、子女及亲属，下同）馈赠礼品（包括但不限于现金、有价证券、支付凭证及贵重物品等）。</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3、本公司决不向贵行工作人员提供宴请、联谊活动、度假、旅游，以及到营业性娱乐场所消费。</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4、本公司决不为贵行工作人员安排工作，以及支付应由其个人自付的各种费用。</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5、若本公司发现贵行工作人员有违反本承诺书行为倾向的，应及时提醒纠正并向贵行监督管理部门举报。</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6、如发现本公司违反承诺，经贵行监督管理部门认定违规事实后，按照下列规定进行处罚。</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（1）同意按照合作项目合同总金额的5%支付违约金。</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（2）同意贵行解除相关合同，由此造成贵行的损失概由本公司完全承担并赔偿。</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（3）承担由此产生的全部法律责任。</w:t>
      </w:r>
    </w:p>
    <w:p>
      <w:pPr>
        <w:ind w:firstLine="600"/>
        <w:rPr>
          <w:rFonts w:ascii="仿宋_GB2312" w:hAnsi="宋体" w:eastAsia="仿宋_GB2312"/>
          <w:sz w:val="28"/>
          <w:szCs w:val="28"/>
          <w:highlight w:val="none"/>
        </w:rPr>
      </w:pP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（公司加盖公章）</w:t>
      </w:r>
    </w:p>
    <w:p>
      <w:pPr>
        <w:wordWrap w:val="0"/>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法定代表人/有权签署人（签名或盖章）：           </w:t>
      </w:r>
    </w:p>
    <w:p>
      <w:pPr>
        <w:wordWrap w:val="0"/>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日期：           </w:t>
      </w:r>
    </w:p>
    <w:p>
      <w:pPr>
        <w:autoSpaceDE w:val="0"/>
        <w:autoSpaceDN w:val="0"/>
        <w:adjustRightInd w:val="0"/>
        <w:jc w:val="left"/>
        <w:rPr>
          <w:rFonts w:ascii="仿宋_GB2312" w:hAnsi="仿宋" w:eastAsia="仿宋_GB2312"/>
          <w:sz w:val="28"/>
          <w:szCs w:val="28"/>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8</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001FA"/>
    <w:rsid w:val="000170C5"/>
    <w:rsid w:val="00017A5D"/>
    <w:rsid w:val="000228CC"/>
    <w:rsid w:val="0002326F"/>
    <w:rsid w:val="00026B36"/>
    <w:rsid w:val="00037C24"/>
    <w:rsid w:val="00044B7E"/>
    <w:rsid w:val="00045D25"/>
    <w:rsid w:val="00046051"/>
    <w:rsid w:val="00051049"/>
    <w:rsid w:val="00061380"/>
    <w:rsid w:val="00064D1A"/>
    <w:rsid w:val="00074AD0"/>
    <w:rsid w:val="000776C3"/>
    <w:rsid w:val="000A51BA"/>
    <w:rsid w:val="000B75AC"/>
    <w:rsid w:val="000C07C1"/>
    <w:rsid w:val="000C7D98"/>
    <w:rsid w:val="000F3B3B"/>
    <w:rsid w:val="00104700"/>
    <w:rsid w:val="00111A00"/>
    <w:rsid w:val="001300AA"/>
    <w:rsid w:val="00133894"/>
    <w:rsid w:val="00141294"/>
    <w:rsid w:val="0014176E"/>
    <w:rsid w:val="00143A47"/>
    <w:rsid w:val="00147A3B"/>
    <w:rsid w:val="00170F7C"/>
    <w:rsid w:val="001713E4"/>
    <w:rsid w:val="00171FBB"/>
    <w:rsid w:val="001758C3"/>
    <w:rsid w:val="001879C7"/>
    <w:rsid w:val="00192E20"/>
    <w:rsid w:val="001A3C78"/>
    <w:rsid w:val="00217F22"/>
    <w:rsid w:val="00226D35"/>
    <w:rsid w:val="00230F2B"/>
    <w:rsid w:val="00243385"/>
    <w:rsid w:val="00246B12"/>
    <w:rsid w:val="002506AB"/>
    <w:rsid w:val="0025552F"/>
    <w:rsid w:val="00255BD8"/>
    <w:rsid w:val="002709B6"/>
    <w:rsid w:val="00276111"/>
    <w:rsid w:val="00296B12"/>
    <w:rsid w:val="002A2C52"/>
    <w:rsid w:val="002B5345"/>
    <w:rsid w:val="002C422F"/>
    <w:rsid w:val="002D42E9"/>
    <w:rsid w:val="002E6852"/>
    <w:rsid w:val="002F20F8"/>
    <w:rsid w:val="002F482A"/>
    <w:rsid w:val="002F4B4B"/>
    <w:rsid w:val="002F5CFC"/>
    <w:rsid w:val="003027DC"/>
    <w:rsid w:val="00306508"/>
    <w:rsid w:val="003160DF"/>
    <w:rsid w:val="00316D8B"/>
    <w:rsid w:val="0032471F"/>
    <w:rsid w:val="003250DB"/>
    <w:rsid w:val="0032671F"/>
    <w:rsid w:val="00333C23"/>
    <w:rsid w:val="003343D0"/>
    <w:rsid w:val="0034303E"/>
    <w:rsid w:val="00354B45"/>
    <w:rsid w:val="003623C2"/>
    <w:rsid w:val="00370F2A"/>
    <w:rsid w:val="00374B9D"/>
    <w:rsid w:val="00381FBC"/>
    <w:rsid w:val="00382B48"/>
    <w:rsid w:val="003A2650"/>
    <w:rsid w:val="003B0431"/>
    <w:rsid w:val="003C2261"/>
    <w:rsid w:val="003C5200"/>
    <w:rsid w:val="003D35F7"/>
    <w:rsid w:val="003E2F62"/>
    <w:rsid w:val="003F19F2"/>
    <w:rsid w:val="003F5189"/>
    <w:rsid w:val="00400262"/>
    <w:rsid w:val="0040192C"/>
    <w:rsid w:val="00432D60"/>
    <w:rsid w:val="00445243"/>
    <w:rsid w:val="00447390"/>
    <w:rsid w:val="00454490"/>
    <w:rsid w:val="00485D7F"/>
    <w:rsid w:val="00491DB6"/>
    <w:rsid w:val="004B34DB"/>
    <w:rsid w:val="004C01A6"/>
    <w:rsid w:val="004C1518"/>
    <w:rsid w:val="004C2BDB"/>
    <w:rsid w:val="004D0FCF"/>
    <w:rsid w:val="004D737D"/>
    <w:rsid w:val="004F3852"/>
    <w:rsid w:val="005172FB"/>
    <w:rsid w:val="0053032C"/>
    <w:rsid w:val="005344C7"/>
    <w:rsid w:val="0054425B"/>
    <w:rsid w:val="00565E2A"/>
    <w:rsid w:val="005675A6"/>
    <w:rsid w:val="00571060"/>
    <w:rsid w:val="005879F3"/>
    <w:rsid w:val="005A0D65"/>
    <w:rsid w:val="005A1A1E"/>
    <w:rsid w:val="005B13BD"/>
    <w:rsid w:val="005D3033"/>
    <w:rsid w:val="005E40B0"/>
    <w:rsid w:val="005F082C"/>
    <w:rsid w:val="005F2F67"/>
    <w:rsid w:val="00600C19"/>
    <w:rsid w:val="00601726"/>
    <w:rsid w:val="00606527"/>
    <w:rsid w:val="00617D02"/>
    <w:rsid w:val="006227B9"/>
    <w:rsid w:val="0062480C"/>
    <w:rsid w:val="00631183"/>
    <w:rsid w:val="006341AB"/>
    <w:rsid w:val="00635476"/>
    <w:rsid w:val="00641A34"/>
    <w:rsid w:val="0064312F"/>
    <w:rsid w:val="00645F80"/>
    <w:rsid w:val="00681BB5"/>
    <w:rsid w:val="00692CEF"/>
    <w:rsid w:val="00693CD7"/>
    <w:rsid w:val="00696B65"/>
    <w:rsid w:val="006A0E5C"/>
    <w:rsid w:val="006B35C4"/>
    <w:rsid w:val="006B4BD9"/>
    <w:rsid w:val="006C1594"/>
    <w:rsid w:val="006D394A"/>
    <w:rsid w:val="006F3FCD"/>
    <w:rsid w:val="007159AD"/>
    <w:rsid w:val="00722E49"/>
    <w:rsid w:val="007415AB"/>
    <w:rsid w:val="0076117F"/>
    <w:rsid w:val="007A2EAD"/>
    <w:rsid w:val="007A51D6"/>
    <w:rsid w:val="007A7B98"/>
    <w:rsid w:val="007B0DC4"/>
    <w:rsid w:val="007B40FA"/>
    <w:rsid w:val="007B6FF4"/>
    <w:rsid w:val="007D03DE"/>
    <w:rsid w:val="007E1F13"/>
    <w:rsid w:val="007E7B1D"/>
    <w:rsid w:val="007E7F3D"/>
    <w:rsid w:val="007F16C0"/>
    <w:rsid w:val="007F3ACA"/>
    <w:rsid w:val="00813377"/>
    <w:rsid w:val="00826355"/>
    <w:rsid w:val="00836505"/>
    <w:rsid w:val="008401BB"/>
    <w:rsid w:val="008717DC"/>
    <w:rsid w:val="0088147A"/>
    <w:rsid w:val="00887ACD"/>
    <w:rsid w:val="008A5BBD"/>
    <w:rsid w:val="00907C54"/>
    <w:rsid w:val="009139D7"/>
    <w:rsid w:val="0092405D"/>
    <w:rsid w:val="009242A0"/>
    <w:rsid w:val="00926A08"/>
    <w:rsid w:val="00936F64"/>
    <w:rsid w:val="0094160F"/>
    <w:rsid w:val="0094473C"/>
    <w:rsid w:val="00980205"/>
    <w:rsid w:val="00993793"/>
    <w:rsid w:val="009B26FB"/>
    <w:rsid w:val="009C3B26"/>
    <w:rsid w:val="009D3341"/>
    <w:rsid w:val="009F5BE3"/>
    <w:rsid w:val="009F61EF"/>
    <w:rsid w:val="00A01D3A"/>
    <w:rsid w:val="00A0426E"/>
    <w:rsid w:val="00A0439B"/>
    <w:rsid w:val="00A148B9"/>
    <w:rsid w:val="00A227B6"/>
    <w:rsid w:val="00A24428"/>
    <w:rsid w:val="00A41378"/>
    <w:rsid w:val="00A440F3"/>
    <w:rsid w:val="00A514A0"/>
    <w:rsid w:val="00A65057"/>
    <w:rsid w:val="00A82E73"/>
    <w:rsid w:val="00AA43A3"/>
    <w:rsid w:val="00AB05F3"/>
    <w:rsid w:val="00AB5A56"/>
    <w:rsid w:val="00AB5E78"/>
    <w:rsid w:val="00AC4583"/>
    <w:rsid w:val="00AC6B31"/>
    <w:rsid w:val="00AC7DAD"/>
    <w:rsid w:val="00AD449C"/>
    <w:rsid w:val="00B00F2F"/>
    <w:rsid w:val="00B040D5"/>
    <w:rsid w:val="00B04775"/>
    <w:rsid w:val="00B06C78"/>
    <w:rsid w:val="00B1261F"/>
    <w:rsid w:val="00B3167A"/>
    <w:rsid w:val="00B47F40"/>
    <w:rsid w:val="00B57E9D"/>
    <w:rsid w:val="00B671E3"/>
    <w:rsid w:val="00B734F0"/>
    <w:rsid w:val="00B80A3A"/>
    <w:rsid w:val="00B851A4"/>
    <w:rsid w:val="00B97B92"/>
    <w:rsid w:val="00BC1003"/>
    <w:rsid w:val="00BD0F3C"/>
    <w:rsid w:val="00BE319D"/>
    <w:rsid w:val="00BE6982"/>
    <w:rsid w:val="00BF47B0"/>
    <w:rsid w:val="00BF6AD4"/>
    <w:rsid w:val="00C10945"/>
    <w:rsid w:val="00C11E1E"/>
    <w:rsid w:val="00C4239E"/>
    <w:rsid w:val="00C4301E"/>
    <w:rsid w:val="00C5681F"/>
    <w:rsid w:val="00C65513"/>
    <w:rsid w:val="00C91211"/>
    <w:rsid w:val="00C97C70"/>
    <w:rsid w:val="00CA2AA1"/>
    <w:rsid w:val="00CB0278"/>
    <w:rsid w:val="00CB0388"/>
    <w:rsid w:val="00CC189E"/>
    <w:rsid w:val="00CE301B"/>
    <w:rsid w:val="00CE7111"/>
    <w:rsid w:val="00CE748E"/>
    <w:rsid w:val="00CF1C7F"/>
    <w:rsid w:val="00D07F0A"/>
    <w:rsid w:val="00D22BF6"/>
    <w:rsid w:val="00D328FC"/>
    <w:rsid w:val="00D36CBB"/>
    <w:rsid w:val="00D5653C"/>
    <w:rsid w:val="00D62516"/>
    <w:rsid w:val="00D7287F"/>
    <w:rsid w:val="00D81061"/>
    <w:rsid w:val="00D92470"/>
    <w:rsid w:val="00D92854"/>
    <w:rsid w:val="00D94D45"/>
    <w:rsid w:val="00DA2587"/>
    <w:rsid w:val="00DB0495"/>
    <w:rsid w:val="00DC1774"/>
    <w:rsid w:val="00DE1C61"/>
    <w:rsid w:val="00E02466"/>
    <w:rsid w:val="00E038AD"/>
    <w:rsid w:val="00E0549D"/>
    <w:rsid w:val="00E16C0C"/>
    <w:rsid w:val="00E207B2"/>
    <w:rsid w:val="00E22A0E"/>
    <w:rsid w:val="00E45012"/>
    <w:rsid w:val="00E60CD3"/>
    <w:rsid w:val="00E64CE9"/>
    <w:rsid w:val="00E90B14"/>
    <w:rsid w:val="00E91707"/>
    <w:rsid w:val="00E963D9"/>
    <w:rsid w:val="00E96C06"/>
    <w:rsid w:val="00EA0652"/>
    <w:rsid w:val="00EC2419"/>
    <w:rsid w:val="00ED23B0"/>
    <w:rsid w:val="00ED40FE"/>
    <w:rsid w:val="00ED5037"/>
    <w:rsid w:val="00ED72D9"/>
    <w:rsid w:val="00EE2D41"/>
    <w:rsid w:val="00F047AA"/>
    <w:rsid w:val="00F13C0F"/>
    <w:rsid w:val="00F16605"/>
    <w:rsid w:val="00F1709B"/>
    <w:rsid w:val="00F17601"/>
    <w:rsid w:val="00F2253B"/>
    <w:rsid w:val="00F26548"/>
    <w:rsid w:val="00F30D7E"/>
    <w:rsid w:val="00F32C61"/>
    <w:rsid w:val="00F43CC6"/>
    <w:rsid w:val="00F45E46"/>
    <w:rsid w:val="00F75473"/>
    <w:rsid w:val="00F87E55"/>
    <w:rsid w:val="00F9170C"/>
    <w:rsid w:val="00F91DA9"/>
    <w:rsid w:val="00F94F50"/>
    <w:rsid w:val="00F95D35"/>
    <w:rsid w:val="00FA71B7"/>
    <w:rsid w:val="00FA71EE"/>
    <w:rsid w:val="00FB13B0"/>
    <w:rsid w:val="00FC324F"/>
    <w:rsid w:val="00FE2744"/>
    <w:rsid w:val="00FE3008"/>
    <w:rsid w:val="045F3ECF"/>
    <w:rsid w:val="04F31490"/>
    <w:rsid w:val="0D9B051A"/>
    <w:rsid w:val="0FA7463C"/>
    <w:rsid w:val="144C52D9"/>
    <w:rsid w:val="14A4293F"/>
    <w:rsid w:val="14E83DF6"/>
    <w:rsid w:val="153F7877"/>
    <w:rsid w:val="15861B5E"/>
    <w:rsid w:val="1C916A67"/>
    <w:rsid w:val="1E274306"/>
    <w:rsid w:val="26446854"/>
    <w:rsid w:val="2A6C1601"/>
    <w:rsid w:val="2B842F73"/>
    <w:rsid w:val="42F21FE1"/>
    <w:rsid w:val="4DE11482"/>
    <w:rsid w:val="4F5C6F00"/>
    <w:rsid w:val="50F463DD"/>
    <w:rsid w:val="53745F79"/>
    <w:rsid w:val="56AC0502"/>
    <w:rsid w:val="5A9C41B2"/>
    <w:rsid w:val="615747AE"/>
    <w:rsid w:val="622A44D3"/>
    <w:rsid w:val="66E747E1"/>
    <w:rsid w:val="69466C48"/>
    <w:rsid w:val="6FAD6F9D"/>
    <w:rsid w:val="765A05E7"/>
    <w:rsid w:val="7F2E3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outlineLvl w:val="0"/>
    </w:pPr>
    <w:rPr>
      <w:rFonts w:ascii="仿宋_GB2312" w:eastAsia="仿宋_GB2312"/>
      <w:sz w:val="28"/>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3" w:lineRule="auto"/>
      <w:jc w:val="center"/>
      <w:outlineLvl w:val="2"/>
    </w:pPr>
    <w:rPr>
      <w:b/>
      <w:sz w:val="32"/>
    </w:rPr>
  </w:style>
  <w:style w:type="paragraph" w:styleId="6">
    <w:name w:val="heading 4"/>
    <w:basedOn w:val="1"/>
    <w:next w:val="1"/>
    <w:link w:val="17"/>
    <w:qFormat/>
    <w:uiPriority w:val="0"/>
    <w:pPr>
      <w:keepNext/>
      <w:keepLines/>
      <w:spacing w:before="280" w:after="290" w:line="374"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line="480" w:lineRule="auto"/>
      <w:jc w:val="center"/>
    </w:pPr>
    <w:rPr>
      <w:rFonts w:hint="eastAsia" w:ascii="宋体" w:eastAsia="楷体_GB2312"/>
      <w:b/>
      <w:sz w:val="72"/>
    </w:rPr>
  </w:style>
  <w:style w:type="paragraph" w:styleId="7">
    <w:name w:val="List Number"/>
    <w:basedOn w:val="1"/>
    <w:qFormat/>
    <w:uiPriority w:val="0"/>
    <w:pPr>
      <w:tabs>
        <w:tab w:val="left" w:pos="360"/>
      </w:tabs>
      <w:ind w:left="360" w:hanging="360"/>
    </w:pPr>
  </w:style>
  <w:style w:type="paragraph" w:styleId="8">
    <w:name w:val="Document Map"/>
    <w:basedOn w:val="1"/>
    <w:link w:val="23"/>
    <w:semiHidden/>
    <w:unhideWhenUsed/>
    <w:qFormat/>
    <w:uiPriority w:val="99"/>
    <w:rPr>
      <w:rFonts w:ascii="宋体"/>
      <w:sz w:val="18"/>
      <w:szCs w:val="18"/>
    </w:rPr>
  </w:style>
  <w:style w:type="paragraph" w:styleId="9">
    <w:name w:val="Date"/>
    <w:basedOn w:val="1"/>
    <w:next w:val="1"/>
    <w:link w:val="19"/>
    <w:qFormat/>
    <w:uiPriority w:val="0"/>
    <w:rPr>
      <w:rFonts w:eastAsia="楷体_GB2312"/>
    </w:rPr>
  </w:style>
  <w:style w:type="paragraph" w:styleId="10">
    <w:name w:val="footer"/>
    <w:basedOn w:val="1"/>
    <w:link w:val="20"/>
    <w:qFormat/>
    <w:uiPriority w:val="0"/>
    <w:pPr>
      <w:tabs>
        <w:tab w:val="center" w:pos="4153"/>
        <w:tab w:val="right" w:pos="8306"/>
      </w:tabs>
      <w:snapToGrid w:val="0"/>
      <w:jc w:val="left"/>
    </w:pPr>
    <w:rPr>
      <w:sz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basedOn w:val="14"/>
    <w:link w:val="4"/>
    <w:qFormat/>
    <w:uiPriority w:val="0"/>
    <w:rPr>
      <w:rFonts w:ascii="Arial" w:hAnsi="Arial" w:eastAsia="黑体" w:cs="Times New Roman"/>
      <w:b/>
      <w:bCs/>
      <w:sz w:val="32"/>
      <w:szCs w:val="32"/>
    </w:rPr>
  </w:style>
  <w:style w:type="character" w:customStyle="1" w:styleId="16">
    <w:name w:val="标题 3 Char"/>
    <w:basedOn w:val="14"/>
    <w:link w:val="5"/>
    <w:qFormat/>
    <w:uiPriority w:val="0"/>
    <w:rPr>
      <w:rFonts w:ascii="Times New Roman" w:hAnsi="Times New Roman" w:eastAsia="宋体" w:cs="Times New Roman"/>
      <w:b/>
      <w:sz w:val="32"/>
      <w:szCs w:val="20"/>
    </w:rPr>
  </w:style>
  <w:style w:type="character" w:customStyle="1" w:styleId="17">
    <w:name w:val="标题 4 Char"/>
    <w:basedOn w:val="14"/>
    <w:link w:val="6"/>
    <w:qFormat/>
    <w:uiPriority w:val="0"/>
    <w:rPr>
      <w:rFonts w:ascii="Cambria" w:hAnsi="Cambria" w:eastAsia="宋体" w:cs="Times New Roman"/>
      <w:b/>
      <w:bCs/>
      <w:sz w:val="28"/>
      <w:szCs w:val="28"/>
    </w:rPr>
  </w:style>
  <w:style w:type="character" w:customStyle="1" w:styleId="18">
    <w:name w:val="正文文本 Char"/>
    <w:basedOn w:val="14"/>
    <w:link w:val="2"/>
    <w:qFormat/>
    <w:uiPriority w:val="0"/>
    <w:rPr>
      <w:rFonts w:ascii="宋体" w:hAnsi="Times New Roman" w:eastAsia="楷体_GB2312" w:cs="Times New Roman"/>
      <w:b/>
      <w:sz w:val="72"/>
      <w:szCs w:val="20"/>
    </w:rPr>
  </w:style>
  <w:style w:type="character" w:customStyle="1" w:styleId="19">
    <w:name w:val="日期 Char"/>
    <w:basedOn w:val="14"/>
    <w:link w:val="9"/>
    <w:qFormat/>
    <w:uiPriority w:val="0"/>
    <w:rPr>
      <w:rFonts w:ascii="Times New Roman" w:hAnsi="Times New Roman" w:eastAsia="楷体_GB2312" w:cs="Times New Roman"/>
      <w:szCs w:val="20"/>
    </w:rPr>
  </w:style>
  <w:style w:type="character" w:customStyle="1" w:styleId="20">
    <w:name w:val="页脚 Char"/>
    <w:basedOn w:val="14"/>
    <w:link w:val="10"/>
    <w:qFormat/>
    <w:uiPriority w:val="0"/>
    <w:rPr>
      <w:rFonts w:ascii="Times New Roman" w:hAnsi="Times New Roman" w:eastAsia="宋体" w:cs="Times New Roman"/>
      <w:sz w:val="18"/>
      <w:szCs w:val="20"/>
    </w:rPr>
  </w:style>
  <w:style w:type="character" w:customStyle="1" w:styleId="21">
    <w:name w:val="页眉 Char"/>
    <w:basedOn w:val="14"/>
    <w:link w:val="11"/>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文档结构图 Char"/>
    <w:basedOn w:val="14"/>
    <w:link w:val="8"/>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5C2E910-C0E8-433B-A895-9BF8D1B2D8BA}">
  <ds:schemaRefs/>
</ds:datastoreItem>
</file>

<file path=docProps/app.xml><?xml version="1.0" encoding="utf-8"?>
<Properties xmlns="http://schemas.openxmlformats.org/officeDocument/2006/extended-properties" xmlns:vt="http://schemas.openxmlformats.org/officeDocument/2006/docPropsVTypes">
  <Template>Normal</Template>
  <Pages>8</Pages>
  <Words>319</Words>
  <Characters>1820</Characters>
  <Lines>15</Lines>
  <Paragraphs>4</Paragraphs>
  <TotalTime>78</TotalTime>
  <ScaleCrop>false</ScaleCrop>
  <LinksUpToDate>false</LinksUpToDate>
  <CharactersWithSpaces>2135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2020-04-08T09:18:00Z</dcterms:created>
  <dc:creator>唐险峰</dc:creator>
  <cp:lastModifiedBy>15144</cp:lastModifiedBy>
  <dcterms:modified xsi:type="dcterms:W3CDTF">2026-01-12T08:19:01Z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BEA54F9F57544EFDA73A4D3B480AECDF</vt:lpwstr>
  </property>
</Properties>
</file>