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92" w:rsidRPr="00656392" w:rsidRDefault="00656392" w:rsidP="00656392">
      <w:pPr>
        <w:adjustRightInd w:val="0"/>
        <w:snapToGrid w:val="0"/>
        <w:rPr>
          <w:rFonts w:ascii="黑体" w:eastAsia="黑体" w:cs="Times New Roman"/>
          <w:color w:val="000000" w:themeColor="text1"/>
          <w:sz w:val="32"/>
          <w:szCs w:val="32"/>
        </w:rPr>
      </w:pPr>
      <w:r w:rsidRPr="00656392">
        <w:rPr>
          <w:rFonts w:ascii="黑体" w:eastAsia="黑体" w:cs="Times New Roman" w:hint="eastAsia"/>
          <w:color w:val="000000" w:themeColor="text1"/>
          <w:sz w:val="32"/>
          <w:szCs w:val="32"/>
        </w:rPr>
        <w:t>附件</w:t>
      </w:r>
      <w:r w:rsidR="007A1EE8">
        <w:rPr>
          <w:rFonts w:ascii="黑体" w:eastAsia="黑体" w:cs="Times New Roman" w:hint="eastAsia"/>
          <w:color w:val="000000" w:themeColor="text1"/>
          <w:sz w:val="32"/>
          <w:szCs w:val="32"/>
        </w:rPr>
        <w:t>1</w:t>
      </w:r>
    </w:p>
    <w:p w:rsidR="00A51074" w:rsidRPr="00A51074" w:rsidRDefault="00A51074" w:rsidP="00D46092">
      <w:pPr>
        <w:adjustRightInd w:val="0"/>
        <w:snapToGrid w:val="0"/>
        <w:spacing w:beforeLines="100" w:before="312" w:afterLines="50" w:after="156" w:line="500" w:lineRule="exact"/>
        <w:rPr>
          <w:rFonts w:ascii="楷体" w:eastAsia="楷体" w:hAnsi="楷体" w:cs="Times New Roman"/>
          <w:color w:val="000000" w:themeColor="text1"/>
          <w:u w:val="single" w:color="000000"/>
        </w:rPr>
      </w:pPr>
      <w:r w:rsidRPr="00A51074">
        <w:rPr>
          <w:rFonts w:cs="Times New Roman" w:hint="eastAsia"/>
          <w:noProof/>
          <w:color w:val="000000" w:themeColor="text1"/>
          <w:sz w:val="24"/>
          <w:szCs w:val="24"/>
          <w:u w:val="single" w:color="000000"/>
        </w:rPr>
        <w:drawing>
          <wp:inline distT="0" distB="0" distL="0" distR="0">
            <wp:extent cx="2009775" cy="266700"/>
            <wp:effectExtent l="0" t="0" r="9525" b="0"/>
            <wp:docPr id="2" name="图片 2" descr="昆山农商银行行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昆山农商银行行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r w:rsidRPr="00A51074">
        <w:rPr>
          <w:rFonts w:cs="Times New Roman" w:hint="eastAsia"/>
          <w:color w:val="000000" w:themeColor="text1"/>
          <w:sz w:val="24"/>
          <w:szCs w:val="24"/>
          <w:u w:val="single" w:color="000000"/>
        </w:rPr>
        <w:t xml:space="preserve">      　</w:t>
      </w:r>
      <w:r w:rsidRPr="00A51074">
        <w:rPr>
          <w:rFonts w:cs="Times New Roman"/>
          <w:color w:val="000000" w:themeColor="text1"/>
          <w:sz w:val="24"/>
          <w:szCs w:val="24"/>
          <w:u w:val="single" w:color="000000"/>
        </w:rPr>
        <w:t xml:space="preserve">   </w:t>
      </w:r>
      <w:r w:rsidRPr="00A51074">
        <w:rPr>
          <w:rFonts w:ascii="楷体" w:eastAsia="楷体" w:hAnsi="楷体" w:cs="Times New Roman" w:hint="eastAsia"/>
          <w:color w:val="000000" w:themeColor="text1"/>
          <w:sz w:val="28"/>
          <w:szCs w:val="28"/>
          <w:u w:val="single" w:color="000000"/>
        </w:rPr>
        <w:t xml:space="preserve">　</w:t>
      </w:r>
      <w:r w:rsidR="00E1279A">
        <w:rPr>
          <w:rFonts w:ascii="楷体" w:eastAsia="楷体" w:hAnsi="楷体" w:cs="Times New Roman" w:hint="eastAsia"/>
          <w:color w:val="000000" w:themeColor="text1"/>
          <w:sz w:val="28"/>
          <w:szCs w:val="28"/>
          <w:u w:val="single" w:color="000000"/>
        </w:rPr>
        <w:t xml:space="preserve">       </w:t>
      </w:r>
      <w:r w:rsidRPr="002A6EBB">
        <w:rPr>
          <w:rFonts w:ascii="方正小标宋_GBK" w:eastAsia="方正小标宋_GBK" w:hAnsi="楷体" w:cs="Times New Roman" w:hint="eastAsia"/>
          <w:color w:val="000000" w:themeColor="text1"/>
          <w:u w:val="single" w:color="000000"/>
        </w:rPr>
        <w:t>授权委托书</w:t>
      </w:r>
      <w:r w:rsidR="00E1279A">
        <w:rPr>
          <w:rFonts w:ascii="方正小标宋_GBK" w:eastAsia="方正小标宋_GBK" w:hAnsi="楷体" w:cs="Times New Roman" w:hint="eastAsia"/>
          <w:color w:val="000000" w:themeColor="text1"/>
          <w:u w:val="single" w:color="000000"/>
        </w:rPr>
        <w:t>202</w:t>
      </w:r>
      <w:r w:rsidR="000A0642">
        <w:rPr>
          <w:rFonts w:ascii="方正小标宋_GBK" w:eastAsia="方正小标宋_GBK" w:hAnsi="楷体" w:cs="Times New Roman" w:hint="eastAsia"/>
          <w:color w:val="000000" w:themeColor="text1"/>
          <w:u w:val="single" w:color="000000"/>
        </w:rPr>
        <w:t>1</w:t>
      </w:r>
      <w:r w:rsidR="00E1279A">
        <w:rPr>
          <w:rFonts w:ascii="方正小标宋_GBK" w:eastAsia="方正小标宋_GBK" w:hAnsi="楷体" w:cs="Times New Roman"/>
          <w:color w:val="000000" w:themeColor="text1"/>
          <w:u w:val="single" w:color="000000"/>
        </w:rPr>
        <w:t>.</w:t>
      </w:r>
      <w:r w:rsidR="000A0642">
        <w:rPr>
          <w:rFonts w:ascii="方正小标宋_GBK" w:eastAsia="方正小标宋_GBK" w:hAnsi="楷体" w:cs="Times New Roman" w:hint="eastAsia"/>
          <w:color w:val="000000" w:themeColor="text1"/>
          <w:u w:val="single" w:color="000000"/>
        </w:rPr>
        <w:t>1</w:t>
      </w:r>
      <w:r w:rsidRPr="00A51074">
        <w:rPr>
          <w:rFonts w:ascii="楷体" w:eastAsia="楷体" w:hAnsi="楷体" w:cs="Times New Roman" w:hint="eastAsia"/>
          <w:color w:val="000000" w:themeColor="text1"/>
          <w:u w:val="single" w:color="000000"/>
        </w:rPr>
        <w:t xml:space="preserve">  </w:t>
      </w:r>
    </w:p>
    <w:p w:rsidR="00A51074" w:rsidRPr="00D46092" w:rsidRDefault="00A51074" w:rsidP="004B39EF">
      <w:pPr>
        <w:adjustRightInd w:val="0"/>
        <w:snapToGrid w:val="0"/>
        <w:spacing w:line="360" w:lineRule="exact"/>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江苏昆山农村商业银行股份有限公司</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支行/营业部：</w:t>
      </w:r>
    </w:p>
    <w:p w:rsidR="00A51074" w:rsidRPr="00D46092" w:rsidRDefault="00A51074" w:rsidP="004B39EF">
      <w:pPr>
        <w:adjustRightInd w:val="0"/>
        <w:snapToGrid w:val="0"/>
        <w:spacing w:line="360" w:lineRule="exact"/>
        <w:ind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本单位（户名）</w:t>
      </w:r>
      <w:proofErr w:type="gramStart"/>
      <w:r w:rsidRPr="00D46092">
        <w:rPr>
          <w:rFonts w:ascii="仿宋_GB2312" w:eastAsia="仿宋_GB2312" w:cs="Times New Roman" w:hint="eastAsia"/>
          <w:color w:val="000000" w:themeColor="text1"/>
          <w:sz w:val="24"/>
          <w:szCs w:val="24"/>
          <w:u w:val="single"/>
        </w:rPr>
        <w:t xml:space="preserve">　　　　　</w:t>
      </w:r>
      <w:proofErr w:type="gramEnd"/>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，账号</w:t>
      </w:r>
      <w:proofErr w:type="gramStart"/>
      <w:r w:rsidRPr="00D46092">
        <w:rPr>
          <w:rFonts w:ascii="仿宋_GB2312" w:eastAsia="仿宋_GB2312" w:cs="Times New Roman" w:hint="eastAsia"/>
          <w:color w:val="000000" w:themeColor="text1"/>
          <w:sz w:val="24"/>
          <w:szCs w:val="24"/>
          <w:u w:val="single"/>
        </w:rPr>
        <w:t xml:space="preserve">　　　　　　</w:t>
      </w:r>
      <w:proofErr w:type="gramEnd"/>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，法定代表人（或负责人）</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 身份证件号码</w:t>
      </w:r>
      <w:r w:rsidRPr="00D46092">
        <w:rPr>
          <w:rFonts w:ascii="仿宋_GB2312" w:eastAsia="仿宋_GB2312" w:cs="Times New Roman" w:hint="eastAsia"/>
          <w:color w:val="000000" w:themeColor="text1"/>
          <w:sz w:val="24"/>
          <w:szCs w:val="24"/>
          <w:u w:val="single"/>
        </w:rPr>
        <w:t xml:space="preserve">　　</w:t>
      </w:r>
      <w:proofErr w:type="gramStart"/>
      <w:r w:rsidRPr="00D46092">
        <w:rPr>
          <w:rFonts w:ascii="仿宋_GB2312" w:eastAsia="仿宋_GB2312" w:cs="Times New Roman" w:hint="eastAsia"/>
          <w:color w:val="000000" w:themeColor="text1"/>
          <w:sz w:val="24"/>
          <w:szCs w:val="24"/>
          <w:u w:val="single"/>
        </w:rPr>
        <w:t xml:space="preserve">　</w:t>
      </w:r>
      <w:proofErr w:type="gramEnd"/>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（复印件附后），</w:t>
      </w:r>
    </w:p>
    <w:p w:rsidR="00A51074" w:rsidRPr="00D46092" w:rsidRDefault="00A51074" w:rsidP="004B39EF">
      <w:pPr>
        <w:adjustRightInd w:val="0"/>
        <w:snapToGrid w:val="0"/>
        <w:spacing w:line="360" w:lineRule="exact"/>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因</w:t>
      </w:r>
      <w:proofErr w:type="gramStart"/>
      <w:r w:rsidRPr="00D46092">
        <w:rPr>
          <w:rFonts w:ascii="仿宋_GB2312" w:eastAsia="仿宋_GB2312" w:cs="Times New Roman" w:hint="eastAsia"/>
          <w:color w:val="000000" w:themeColor="text1"/>
          <w:sz w:val="24"/>
          <w:szCs w:val="24"/>
          <w:u w:val="single"/>
        </w:rPr>
        <w:t xml:space="preserve">　　　　</w:t>
      </w:r>
      <w:proofErr w:type="gramEnd"/>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原因，无法亲临，兹授权本单位工作人员</w:t>
      </w:r>
      <w:r w:rsidRPr="00D46092">
        <w:rPr>
          <w:rFonts w:ascii="仿宋_GB2312" w:eastAsia="仿宋_GB2312" w:cs="Times New Roman" w:hint="eastAsia"/>
          <w:color w:val="000000" w:themeColor="text1"/>
          <w:sz w:val="24"/>
          <w:szCs w:val="24"/>
          <w:u w:val="single" w:color="000000"/>
        </w:rPr>
        <w:t xml:space="preserve">         </w:t>
      </w:r>
      <w:r w:rsidRPr="00D46092">
        <w:rPr>
          <w:rFonts w:ascii="仿宋_GB2312" w:eastAsia="仿宋_GB2312" w:cs="Times New Roman" w:hint="eastAsia"/>
          <w:color w:val="000000" w:themeColor="text1"/>
          <w:sz w:val="24"/>
          <w:szCs w:val="24"/>
        </w:rPr>
        <w:t>，身份证件号码</w:t>
      </w:r>
      <w:r w:rsidRPr="00D46092">
        <w:rPr>
          <w:rFonts w:ascii="仿宋_GB2312" w:eastAsia="仿宋_GB2312" w:cs="Times New Roman" w:hint="eastAsia"/>
          <w:color w:val="000000" w:themeColor="text1"/>
          <w:sz w:val="24"/>
          <w:szCs w:val="24"/>
          <w:u w:val="single"/>
        </w:rPr>
        <w:t xml:space="preserve">　　</w:t>
      </w:r>
      <w:proofErr w:type="gramStart"/>
      <w:r w:rsidRPr="00D46092">
        <w:rPr>
          <w:rFonts w:ascii="仿宋_GB2312" w:eastAsia="仿宋_GB2312" w:cs="Times New Roman" w:hint="eastAsia"/>
          <w:color w:val="000000" w:themeColor="text1"/>
          <w:sz w:val="24"/>
          <w:szCs w:val="24"/>
          <w:u w:val="single"/>
        </w:rPr>
        <w:t xml:space="preserve">　</w:t>
      </w:r>
      <w:proofErr w:type="gramEnd"/>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（复印件附后），手机号码或固定电话</w:t>
      </w:r>
      <w:r w:rsidRPr="00D46092">
        <w:rPr>
          <w:rFonts w:ascii="仿宋_GB2312" w:eastAsia="仿宋_GB2312" w:cs="Times New Roman" w:hint="eastAsia"/>
          <w:color w:val="000000" w:themeColor="text1"/>
          <w:sz w:val="24"/>
          <w:szCs w:val="24"/>
          <w:u w:val="single" w:color="000000"/>
        </w:rPr>
        <w:t xml:space="preserve">                          </w:t>
      </w:r>
      <w:r w:rsidRPr="00D46092">
        <w:rPr>
          <w:rFonts w:ascii="仿宋_GB2312" w:eastAsia="仿宋_GB2312" w:cs="Times New Roman" w:hint="eastAsia"/>
          <w:color w:val="000000" w:themeColor="text1"/>
          <w:sz w:val="24"/>
          <w:szCs w:val="24"/>
        </w:rPr>
        <w:t>，为办理下列银行业务的代理人。</w:t>
      </w:r>
    </w:p>
    <w:p w:rsidR="00A51074" w:rsidRPr="00D46092" w:rsidRDefault="00A51074" w:rsidP="004B39EF">
      <w:pPr>
        <w:adjustRightInd w:val="0"/>
        <w:snapToGrid w:val="0"/>
        <w:spacing w:line="360" w:lineRule="exact"/>
        <w:ind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□开立人民币单位结算账户；</w:t>
      </w:r>
    </w:p>
    <w:p w:rsidR="00A51074" w:rsidRPr="00D46092" w:rsidRDefault="00A51074" w:rsidP="004B39EF">
      <w:pPr>
        <w:adjustRightInd w:val="0"/>
        <w:snapToGrid w:val="0"/>
        <w:spacing w:line="360" w:lineRule="exact"/>
        <w:ind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□变更人民币单位结算账户；</w:t>
      </w:r>
    </w:p>
    <w:p w:rsidR="00A51074" w:rsidRPr="00D46092" w:rsidRDefault="00A51074" w:rsidP="004B39EF">
      <w:pPr>
        <w:adjustRightInd w:val="0"/>
        <w:snapToGrid w:val="0"/>
        <w:spacing w:line="360" w:lineRule="exact"/>
        <w:ind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□撤销人民币单位结算账户；</w:t>
      </w:r>
    </w:p>
    <w:p w:rsidR="00A51074" w:rsidRPr="00D46092" w:rsidRDefault="00A51074" w:rsidP="004B39EF">
      <w:pPr>
        <w:adjustRightInd w:val="0"/>
        <w:snapToGrid w:val="0"/>
        <w:spacing w:line="360" w:lineRule="exact"/>
        <w:ind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□变更人民币单位结算账户银行预留印鉴；</w:t>
      </w:r>
    </w:p>
    <w:p w:rsidR="00A51074" w:rsidRPr="00D46092" w:rsidRDefault="00A51074" w:rsidP="004B39EF">
      <w:pPr>
        <w:adjustRightInd w:val="0"/>
        <w:snapToGrid w:val="0"/>
        <w:spacing w:line="360" w:lineRule="exact"/>
        <w:ind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□其他业务：</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w:t>
      </w:r>
    </w:p>
    <w:p w:rsidR="00A51074" w:rsidRPr="00D46092" w:rsidRDefault="00A51074" w:rsidP="004B39EF">
      <w:pPr>
        <w:adjustRightInd w:val="0"/>
        <w:snapToGrid w:val="0"/>
        <w:spacing w:line="360" w:lineRule="exact"/>
        <w:ind w:left="1"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（法定代表人或主要负责人签章不作为单位银行预留印鉴的，须填写以下授权信息）</w:t>
      </w:r>
    </w:p>
    <w:p w:rsidR="00A51074" w:rsidRPr="00D46092" w:rsidRDefault="00A51074" w:rsidP="004B39EF">
      <w:pPr>
        <w:adjustRightInd w:val="0"/>
        <w:snapToGrid w:val="0"/>
        <w:spacing w:line="360" w:lineRule="exact"/>
        <w:ind w:left="1"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授权以下本单位工作人员（身份证件复印件附后）的个人印章或签名可作为本单位银行预留印鉴：</w:t>
      </w:r>
    </w:p>
    <w:p w:rsidR="00A51074" w:rsidRPr="00D46092" w:rsidRDefault="00A51074" w:rsidP="004B39EF">
      <w:pPr>
        <w:adjustRightInd w:val="0"/>
        <w:snapToGrid w:val="0"/>
        <w:spacing w:line="360" w:lineRule="exact"/>
        <w:ind w:left="1"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1.姓名</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身份证件号码</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w:t>
      </w:r>
    </w:p>
    <w:p w:rsidR="00A51074" w:rsidRPr="00D46092" w:rsidRDefault="00A51074" w:rsidP="004B39EF">
      <w:pPr>
        <w:adjustRightInd w:val="0"/>
        <w:snapToGrid w:val="0"/>
        <w:spacing w:line="360" w:lineRule="exact"/>
        <w:ind w:left="1"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2.姓名</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身份证件号码</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w:t>
      </w:r>
    </w:p>
    <w:p w:rsidR="00A51074" w:rsidRPr="00D46092" w:rsidRDefault="00A51074" w:rsidP="004B39EF">
      <w:pPr>
        <w:adjustRightInd w:val="0"/>
        <w:snapToGrid w:val="0"/>
        <w:spacing w:line="360" w:lineRule="exact"/>
        <w:ind w:left="1" w:firstLineChars="200" w:firstLine="48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本授权书有效期从签署之日起至①□</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年</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 xml:space="preserve">月 </w:t>
      </w:r>
      <w:r w:rsidRPr="00D46092">
        <w:rPr>
          <w:rFonts w:ascii="仿宋_GB2312" w:eastAsia="仿宋_GB2312" w:cs="Times New Roman" w:hint="eastAsia"/>
          <w:color w:val="000000" w:themeColor="text1"/>
          <w:sz w:val="24"/>
          <w:szCs w:val="24"/>
          <w:u w:val="single"/>
        </w:rPr>
        <w:t xml:space="preserve">　　</w:t>
      </w:r>
      <w:r w:rsidRPr="00D46092">
        <w:rPr>
          <w:rFonts w:ascii="仿宋_GB2312" w:eastAsia="仿宋_GB2312" w:cs="Times New Roman" w:hint="eastAsia"/>
          <w:color w:val="000000" w:themeColor="text1"/>
          <w:sz w:val="24"/>
          <w:szCs w:val="24"/>
        </w:rPr>
        <w:t>日，②□办妥上述委托事项或重新变更授权事项为止。</w:t>
      </w:r>
    </w:p>
    <w:p w:rsidR="00A51074" w:rsidRPr="00232EBB" w:rsidRDefault="00A51074" w:rsidP="00232EBB">
      <w:pPr>
        <w:adjustRightInd w:val="0"/>
        <w:snapToGrid w:val="0"/>
        <w:spacing w:line="360" w:lineRule="exact"/>
        <w:ind w:left="1" w:firstLineChars="200" w:firstLine="482"/>
        <w:rPr>
          <w:rFonts w:ascii="仿宋_GB2312" w:eastAsia="仿宋_GB2312" w:cs="Times New Roman"/>
          <w:b/>
          <w:color w:val="000000" w:themeColor="text1"/>
          <w:sz w:val="24"/>
          <w:szCs w:val="24"/>
        </w:rPr>
      </w:pPr>
      <w:r w:rsidRPr="00232EBB">
        <w:rPr>
          <w:rFonts w:ascii="仿宋_GB2312" w:eastAsia="仿宋_GB2312" w:cs="Times New Roman" w:hint="eastAsia"/>
          <w:b/>
          <w:color w:val="000000" w:themeColor="text1"/>
          <w:sz w:val="24"/>
          <w:szCs w:val="24"/>
        </w:rPr>
        <w:t>本授权书授权事宜不允许转授权。如发生任何法律纠纷由本单位承担。</w:t>
      </w:r>
    </w:p>
    <w:p w:rsidR="00A51074" w:rsidRPr="00232EBB" w:rsidRDefault="001762F7" w:rsidP="00232EBB">
      <w:pPr>
        <w:adjustRightInd w:val="0"/>
        <w:snapToGrid w:val="0"/>
        <w:spacing w:line="360" w:lineRule="exact"/>
        <w:ind w:left="1" w:firstLineChars="200" w:firstLine="482"/>
        <w:rPr>
          <w:rFonts w:ascii="仿宋_GB2312" w:eastAsia="仿宋_GB2312" w:cs="Times New Roman"/>
          <w:b/>
          <w:color w:val="000000" w:themeColor="text1"/>
          <w:sz w:val="24"/>
          <w:szCs w:val="24"/>
        </w:rPr>
      </w:pPr>
      <w:r w:rsidRPr="00232EBB">
        <w:rPr>
          <w:rFonts w:ascii="仿宋_GB2312" w:eastAsia="仿宋_GB2312" w:cs="Times New Roman" w:hint="eastAsia"/>
          <w:b/>
          <w:color w:val="000000" w:themeColor="text1"/>
          <w:sz w:val="24"/>
          <w:szCs w:val="24"/>
        </w:rPr>
        <w:t>本单位</w:t>
      </w:r>
      <w:r w:rsidRPr="00232EBB">
        <w:rPr>
          <w:rFonts w:ascii="仿宋_GB2312" w:eastAsia="仿宋_GB2312" w:cs="Times New Roman"/>
          <w:b/>
          <w:color w:val="000000" w:themeColor="text1"/>
          <w:sz w:val="24"/>
          <w:szCs w:val="24"/>
        </w:rPr>
        <w:t>法定代表人或负责人已知晓</w:t>
      </w:r>
      <w:r w:rsidRPr="00232EBB">
        <w:rPr>
          <w:rFonts w:ascii="仿宋_GB2312" w:eastAsia="仿宋_GB2312" w:cs="Times New Roman" w:hint="eastAsia"/>
          <w:b/>
          <w:color w:val="000000" w:themeColor="text1"/>
          <w:sz w:val="24"/>
          <w:szCs w:val="24"/>
        </w:rPr>
        <w:t>《开设单位银行结算账户涉通讯网络新型违法犯罪法律责任告知书</w:t>
      </w:r>
      <w:r w:rsidRPr="00232EBB">
        <w:rPr>
          <w:rFonts w:ascii="仿宋_GB2312" w:eastAsia="仿宋_GB2312" w:cs="Times New Roman"/>
          <w:b/>
          <w:color w:val="000000" w:themeColor="text1"/>
          <w:sz w:val="24"/>
          <w:szCs w:val="24"/>
        </w:rPr>
        <w:t>》</w:t>
      </w:r>
      <w:r w:rsidR="005E29F8" w:rsidRPr="00232EBB">
        <w:rPr>
          <w:rFonts w:ascii="仿宋_GB2312" w:eastAsia="仿宋_GB2312" w:cs="Times New Roman" w:hint="eastAsia"/>
          <w:b/>
          <w:color w:val="000000" w:themeColor="text1"/>
          <w:sz w:val="24"/>
          <w:szCs w:val="24"/>
        </w:rPr>
        <w:t>（详细</w:t>
      </w:r>
      <w:r w:rsidR="005E29F8" w:rsidRPr="00232EBB">
        <w:rPr>
          <w:rFonts w:ascii="仿宋_GB2312" w:eastAsia="仿宋_GB2312" w:cs="Times New Roman"/>
          <w:b/>
          <w:color w:val="000000" w:themeColor="text1"/>
          <w:sz w:val="24"/>
          <w:szCs w:val="24"/>
        </w:rPr>
        <w:t>内容见反面）</w:t>
      </w:r>
      <w:r w:rsidRPr="00232EBB">
        <w:rPr>
          <w:rFonts w:ascii="仿宋_GB2312" w:eastAsia="仿宋_GB2312" w:cs="Times New Roman" w:hint="eastAsia"/>
          <w:b/>
          <w:color w:val="000000" w:themeColor="text1"/>
          <w:sz w:val="24"/>
          <w:szCs w:val="24"/>
        </w:rPr>
        <w:t>内容</w:t>
      </w:r>
      <w:r w:rsidRPr="00232EBB">
        <w:rPr>
          <w:rFonts w:ascii="仿宋_GB2312" w:eastAsia="仿宋_GB2312" w:cs="Times New Roman"/>
          <w:b/>
          <w:color w:val="000000" w:themeColor="text1"/>
          <w:sz w:val="24"/>
          <w:szCs w:val="24"/>
        </w:rPr>
        <w:t>，</w:t>
      </w:r>
      <w:r w:rsidR="003E10C0" w:rsidRPr="00232EBB">
        <w:rPr>
          <w:rFonts w:ascii="仿宋_GB2312" w:eastAsia="仿宋_GB2312" w:cs="Times New Roman" w:hint="eastAsia"/>
          <w:b/>
          <w:color w:val="000000" w:themeColor="text1"/>
          <w:sz w:val="24"/>
          <w:szCs w:val="24"/>
        </w:rPr>
        <w:t>授权</w:t>
      </w:r>
      <w:r w:rsidR="003E10C0" w:rsidRPr="00232EBB">
        <w:rPr>
          <w:rFonts w:ascii="仿宋_GB2312" w:eastAsia="仿宋_GB2312" w:cs="Times New Roman"/>
          <w:b/>
          <w:color w:val="000000" w:themeColor="text1"/>
          <w:sz w:val="24"/>
          <w:szCs w:val="24"/>
        </w:rPr>
        <w:t>委托关系真实</w:t>
      </w:r>
      <w:r w:rsidR="003E10C0" w:rsidRPr="00232EBB">
        <w:rPr>
          <w:rFonts w:ascii="仿宋_GB2312" w:eastAsia="仿宋_GB2312" w:cs="Times New Roman" w:hint="eastAsia"/>
          <w:b/>
          <w:color w:val="000000" w:themeColor="text1"/>
          <w:sz w:val="24"/>
          <w:szCs w:val="24"/>
        </w:rPr>
        <w:t>，</w:t>
      </w:r>
      <w:r w:rsidR="00EB2942" w:rsidRPr="00232EBB">
        <w:rPr>
          <w:rFonts w:ascii="仿宋_GB2312" w:eastAsia="仿宋_GB2312" w:cs="Times New Roman" w:hint="eastAsia"/>
          <w:b/>
          <w:color w:val="000000" w:themeColor="text1"/>
          <w:sz w:val="24"/>
          <w:szCs w:val="24"/>
        </w:rPr>
        <w:t>将依法开设、使用并妥善保管</w:t>
      </w:r>
      <w:r w:rsidR="003E10C0" w:rsidRPr="00232EBB">
        <w:rPr>
          <w:rFonts w:ascii="仿宋_GB2312" w:eastAsia="仿宋_GB2312" w:cs="Times New Roman" w:hint="eastAsia"/>
          <w:b/>
          <w:color w:val="000000" w:themeColor="text1"/>
          <w:sz w:val="24"/>
          <w:szCs w:val="24"/>
        </w:rPr>
        <w:t>，不向他人出租、出借、出售银行</w:t>
      </w:r>
      <w:r w:rsidR="003E10C0" w:rsidRPr="00232EBB">
        <w:rPr>
          <w:rFonts w:ascii="仿宋_GB2312" w:eastAsia="仿宋_GB2312" w:cs="Times New Roman"/>
          <w:b/>
          <w:color w:val="000000" w:themeColor="text1"/>
          <w:sz w:val="24"/>
          <w:szCs w:val="24"/>
        </w:rPr>
        <w:t>账户</w:t>
      </w:r>
      <w:r w:rsidR="003E10C0" w:rsidRPr="00232EBB">
        <w:rPr>
          <w:rFonts w:ascii="仿宋_GB2312" w:eastAsia="仿宋_GB2312" w:cs="Times New Roman" w:hint="eastAsia"/>
          <w:b/>
          <w:color w:val="000000" w:themeColor="text1"/>
          <w:sz w:val="24"/>
          <w:szCs w:val="24"/>
        </w:rPr>
        <w:t>，不组织他人注册公司、办理银行对公账户进行贩卖。</w:t>
      </w:r>
    </w:p>
    <w:p w:rsidR="009B40A7" w:rsidRDefault="009B40A7" w:rsidP="004B39EF">
      <w:pPr>
        <w:adjustRightInd w:val="0"/>
        <w:snapToGrid w:val="0"/>
        <w:spacing w:line="360" w:lineRule="exact"/>
        <w:ind w:firstLineChars="1400" w:firstLine="3360"/>
        <w:jc w:val="left"/>
        <w:rPr>
          <w:rFonts w:ascii="仿宋_GB2312" w:eastAsia="仿宋_GB2312" w:cs="Times New Roman"/>
          <w:color w:val="000000" w:themeColor="text1"/>
          <w:sz w:val="24"/>
          <w:szCs w:val="24"/>
        </w:rPr>
      </w:pPr>
    </w:p>
    <w:p w:rsidR="009B40A7" w:rsidRDefault="009B40A7" w:rsidP="004B39EF">
      <w:pPr>
        <w:adjustRightInd w:val="0"/>
        <w:snapToGrid w:val="0"/>
        <w:spacing w:line="360" w:lineRule="exact"/>
        <w:ind w:firstLineChars="1400" w:firstLine="3360"/>
        <w:jc w:val="left"/>
        <w:rPr>
          <w:rFonts w:ascii="仿宋_GB2312" w:eastAsia="仿宋_GB2312" w:cs="Times New Roman"/>
          <w:color w:val="000000" w:themeColor="text1"/>
          <w:sz w:val="24"/>
          <w:szCs w:val="24"/>
        </w:rPr>
      </w:pPr>
    </w:p>
    <w:p w:rsidR="009B40A7" w:rsidRDefault="009B40A7" w:rsidP="004B39EF">
      <w:pPr>
        <w:adjustRightInd w:val="0"/>
        <w:snapToGrid w:val="0"/>
        <w:spacing w:line="360" w:lineRule="exact"/>
        <w:ind w:firstLineChars="1400" w:firstLine="3360"/>
        <w:jc w:val="left"/>
        <w:rPr>
          <w:rFonts w:ascii="仿宋_GB2312" w:eastAsia="仿宋_GB2312" w:cs="Times New Roman"/>
          <w:color w:val="000000" w:themeColor="text1"/>
          <w:sz w:val="24"/>
          <w:szCs w:val="24"/>
        </w:rPr>
      </w:pPr>
    </w:p>
    <w:p w:rsidR="00A51074" w:rsidRPr="00D46092" w:rsidRDefault="00A51074" w:rsidP="004B39EF">
      <w:pPr>
        <w:adjustRightInd w:val="0"/>
        <w:snapToGrid w:val="0"/>
        <w:spacing w:line="360" w:lineRule="exact"/>
        <w:ind w:firstLineChars="1400" w:firstLine="3360"/>
        <w:jc w:val="left"/>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单位公章：</w:t>
      </w:r>
    </w:p>
    <w:p w:rsidR="00A51074" w:rsidRPr="00D46092" w:rsidRDefault="00A51074" w:rsidP="004B39EF">
      <w:pPr>
        <w:adjustRightInd w:val="0"/>
        <w:snapToGrid w:val="0"/>
        <w:spacing w:line="360" w:lineRule="exact"/>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 xml:space="preserve">              </w:t>
      </w:r>
      <w:r w:rsidR="00362FE4">
        <w:rPr>
          <w:rFonts w:ascii="仿宋_GB2312" w:eastAsia="仿宋_GB2312" w:cs="Times New Roman" w:hint="eastAsia"/>
          <w:color w:val="000000" w:themeColor="text1"/>
          <w:sz w:val="24"/>
          <w:szCs w:val="24"/>
        </w:rPr>
        <w:t xml:space="preserve">       </w:t>
      </w:r>
      <w:r w:rsidRPr="00D46092">
        <w:rPr>
          <w:rFonts w:ascii="仿宋_GB2312" w:eastAsia="仿宋_GB2312" w:cs="Times New Roman" w:hint="eastAsia"/>
          <w:color w:val="000000" w:themeColor="text1"/>
          <w:sz w:val="24"/>
          <w:szCs w:val="24"/>
        </w:rPr>
        <w:t>法定代表人</w:t>
      </w:r>
      <w:r w:rsidR="00E237BE">
        <w:rPr>
          <w:rFonts w:ascii="仿宋_GB2312" w:eastAsia="仿宋_GB2312" w:cs="Times New Roman" w:hint="eastAsia"/>
          <w:color w:val="000000" w:themeColor="text1"/>
          <w:sz w:val="24"/>
          <w:szCs w:val="24"/>
        </w:rPr>
        <w:t>（</w:t>
      </w:r>
      <w:r w:rsidR="00EE1986">
        <w:rPr>
          <w:rFonts w:ascii="仿宋_GB2312" w:eastAsia="仿宋_GB2312" w:cs="Times New Roman" w:hint="eastAsia"/>
          <w:color w:val="000000" w:themeColor="text1"/>
          <w:sz w:val="24"/>
          <w:szCs w:val="24"/>
        </w:rPr>
        <w:t>或</w:t>
      </w:r>
      <w:bookmarkStart w:id="0" w:name="_GoBack"/>
      <w:bookmarkEnd w:id="0"/>
      <w:r w:rsidR="00E237BE">
        <w:rPr>
          <w:rFonts w:ascii="仿宋_GB2312" w:eastAsia="仿宋_GB2312" w:cs="Times New Roman" w:hint="eastAsia"/>
          <w:color w:val="000000" w:themeColor="text1"/>
          <w:sz w:val="24"/>
          <w:szCs w:val="24"/>
        </w:rPr>
        <w:t>负责人）</w:t>
      </w:r>
      <w:r w:rsidRPr="00D46092">
        <w:rPr>
          <w:rFonts w:ascii="仿宋_GB2312" w:eastAsia="仿宋_GB2312" w:cs="Times New Roman" w:hint="eastAsia"/>
          <w:color w:val="000000" w:themeColor="text1"/>
          <w:sz w:val="24"/>
          <w:szCs w:val="24"/>
        </w:rPr>
        <w:t>（签名或盖章）：</w:t>
      </w:r>
    </w:p>
    <w:p w:rsidR="00A51074" w:rsidRPr="00D46092" w:rsidRDefault="00A51074" w:rsidP="004B39EF">
      <w:pPr>
        <w:adjustRightInd w:val="0"/>
        <w:snapToGrid w:val="0"/>
        <w:spacing w:line="360" w:lineRule="exact"/>
        <w:ind w:firstLineChars="1400" w:firstLine="3360"/>
        <w:rPr>
          <w:rFonts w:ascii="仿宋_GB2312" w:eastAsia="仿宋_GB2312" w:cs="Times New Roman"/>
          <w:color w:val="000000" w:themeColor="text1"/>
          <w:sz w:val="24"/>
          <w:szCs w:val="24"/>
        </w:rPr>
      </w:pPr>
      <w:r w:rsidRPr="00D46092">
        <w:rPr>
          <w:rFonts w:ascii="仿宋_GB2312" w:eastAsia="仿宋_GB2312" w:cs="Times New Roman" w:hint="eastAsia"/>
          <w:color w:val="000000" w:themeColor="text1"/>
          <w:sz w:val="24"/>
          <w:szCs w:val="24"/>
        </w:rPr>
        <w:t>授权日期：　　　年    月    日</w:t>
      </w:r>
    </w:p>
    <w:p w:rsidR="004B39EF" w:rsidRDefault="004B39EF" w:rsidP="00A51074">
      <w:pPr>
        <w:snapToGrid w:val="0"/>
        <w:rPr>
          <w:rFonts w:ascii="黑体" w:eastAsia="黑体" w:hAnsi="黑体" w:cs="Times New Roman"/>
          <w:color w:val="000000" w:themeColor="text1"/>
          <w:sz w:val="21"/>
          <w:szCs w:val="21"/>
        </w:rPr>
      </w:pPr>
    </w:p>
    <w:p w:rsidR="00A51074" w:rsidRPr="007A1EE8" w:rsidRDefault="007A1EE8" w:rsidP="00A51074">
      <w:pPr>
        <w:snapToGrid w:val="0"/>
        <w:rPr>
          <w:rFonts w:ascii="黑体" w:eastAsia="黑体" w:hAnsi="黑体" w:cs="Times New Roman"/>
          <w:color w:val="000000" w:themeColor="text1"/>
          <w:sz w:val="21"/>
          <w:szCs w:val="21"/>
        </w:rPr>
      </w:pPr>
      <w:r w:rsidRPr="007A1EE8">
        <w:rPr>
          <w:rFonts w:ascii="黑体" w:eastAsia="黑体" w:hAnsi="黑体" w:cs="Times New Roman" w:hint="eastAsia"/>
          <w:color w:val="000000" w:themeColor="text1"/>
          <w:sz w:val="21"/>
          <w:szCs w:val="21"/>
        </w:rPr>
        <w:t>上门核实人员签名：</w:t>
      </w:r>
      <w:r>
        <w:rPr>
          <w:rFonts w:ascii="黑体" w:eastAsia="黑体" w:hAnsi="黑体" w:cs="Times New Roman" w:hint="eastAsia"/>
          <w:color w:val="000000" w:themeColor="text1"/>
          <w:sz w:val="21"/>
          <w:szCs w:val="21"/>
        </w:rPr>
        <w:t xml:space="preserve">                        </w:t>
      </w:r>
      <w:r w:rsidRPr="007A1EE8">
        <w:rPr>
          <w:rFonts w:ascii="黑体" w:eastAsia="黑体" w:hAnsi="黑体" w:cs="Times New Roman" w:hint="eastAsia"/>
          <w:color w:val="000000" w:themeColor="text1"/>
          <w:sz w:val="21"/>
          <w:szCs w:val="21"/>
        </w:rPr>
        <w:t>上门核实人员签名</w:t>
      </w:r>
      <w:r>
        <w:rPr>
          <w:rFonts w:ascii="黑体" w:eastAsia="黑体" w:hAnsi="黑体" w:cs="Times New Roman" w:hint="eastAsia"/>
          <w:color w:val="000000" w:themeColor="text1"/>
          <w:sz w:val="21"/>
          <w:szCs w:val="21"/>
        </w:rPr>
        <w:t>：</w:t>
      </w:r>
    </w:p>
    <w:p w:rsidR="004B39EF" w:rsidRDefault="004B39EF" w:rsidP="00A51074">
      <w:pPr>
        <w:snapToGrid w:val="0"/>
        <w:rPr>
          <w:rFonts w:ascii="黑体" w:eastAsia="黑体" w:hAnsi="黑体" w:cs="Times New Roman"/>
          <w:b/>
          <w:color w:val="000000" w:themeColor="text1"/>
          <w:sz w:val="24"/>
          <w:szCs w:val="24"/>
        </w:rPr>
      </w:pPr>
    </w:p>
    <w:p w:rsidR="004A672C" w:rsidRDefault="00A51074" w:rsidP="00A51074">
      <w:pPr>
        <w:snapToGrid w:val="0"/>
        <w:rPr>
          <w:rFonts w:ascii="黑体" w:eastAsia="黑体" w:hAnsi="黑体" w:cs="Times New Roman"/>
          <w:b/>
          <w:color w:val="000000" w:themeColor="text1"/>
          <w:sz w:val="24"/>
          <w:szCs w:val="24"/>
        </w:rPr>
      </w:pPr>
      <w:r w:rsidRPr="00D46092">
        <w:rPr>
          <w:rFonts w:ascii="黑体" w:eastAsia="黑体" w:hAnsi="黑体" w:cs="Times New Roman" w:hint="eastAsia"/>
          <w:b/>
          <w:color w:val="000000" w:themeColor="text1"/>
          <w:sz w:val="24"/>
          <w:szCs w:val="24"/>
        </w:rPr>
        <w:t>说明：本授权</w:t>
      </w:r>
      <w:proofErr w:type="gramStart"/>
      <w:r w:rsidRPr="00D46092">
        <w:rPr>
          <w:rFonts w:ascii="黑体" w:eastAsia="黑体" w:hAnsi="黑体" w:cs="Times New Roman"/>
          <w:b/>
          <w:color w:val="000000" w:themeColor="text1"/>
          <w:sz w:val="24"/>
          <w:szCs w:val="24"/>
        </w:rPr>
        <w:t>书</w:t>
      </w:r>
      <w:r w:rsidRPr="00D46092">
        <w:rPr>
          <w:rFonts w:ascii="黑体" w:eastAsia="黑体" w:hAnsi="黑体" w:cs="Times New Roman" w:hint="eastAsia"/>
          <w:b/>
          <w:color w:val="000000" w:themeColor="text1"/>
          <w:sz w:val="24"/>
          <w:szCs w:val="24"/>
        </w:rPr>
        <w:t>空项</w:t>
      </w:r>
      <w:proofErr w:type="gramEnd"/>
      <w:r w:rsidRPr="00D46092">
        <w:rPr>
          <w:rFonts w:ascii="黑体" w:eastAsia="黑体" w:hAnsi="黑体" w:cs="Times New Roman" w:hint="eastAsia"/>
          <w:b/>
          <w:color w:val="000000" w:themeColor="text1"/>
          <w:sz w:val="24"/>
          <w:szCs w:val="24"/>
        </w:rPr>
        <w:t>的请划线或注明“空项”字样。</w:t>
      </w:r>
    </w:p>
    <w:p w:rsidR="007A1EE8" w:rsidRDefault="005E29F8" w:rsidP="009B40A7">
      <w:pPr>
        <w:widowControl/>
        <w:jc w:val="left"/>
        <w:rPr>
          <w:rFonts w:ascii="黑体" w:eastAsia="黑体" w:hAnsi="黑体"/>
          <w:b/>
          <w:color w:val="000000" w:themeColor="text1"/>
        </w:rPr>
      </w:pPr>
      <w:r>
        <w:rPr>
          <w:rFonts w:ascii="黑体" w:eastAsia="黑体" w:hAnsi="黑体"/>
          <w:b/>
          <w:color w:val="000000" w:themeColor="text1"/>
        </w:rPr>
        <w:br w:type="page"/>
      </w:r>
      <w:r w:rsidR="007A1EE8" w:rsidRPr="007A1EE8">
        <w:rPr>
          <w:rFonts w:ascii="黑体" w:eastAsia="黑体" w:hAnsi="黑体" w:hint="eastAsia"/>
          <w:b/>
          <w:color w:val="000000" w:themeColor="text1"/>
        </w:rPr>
        <w:lastRenderedPageBreak/>
        <w:t>附件</w:t>
      </w:r>
      <w:r w:rsidR="007A1EE8">
        <w:rPr>
          <w:rFonts w:ascii="黑体" w:eastAsia="黑体" w:hAnsi="黑体" w:hint="eastAsia"/>
          <w:b/>
          <w:color w:val="000000" w:themeColor="text1"/>
        </w:rPr>
        <w:t>2</w:t>
      </w:r>
    </w:p>
    <w:p w:rsidR="00D46092" w:rsidRPr="00D46092" w:rsidRDefault="00D46092" w:rsidP="00D46092">
      <w:pPr>
        <w:snapToGrid w:val="0"/>
        <w:jc w:val="center"/>
        <w:rPr>
          <w:rFonts w:ascii="黑体" w:eastAsia="黑体" w:hAnsi="黑体"/>
          <w:b/>
          <w:color w:val="000000" w:themeColor="text1"/>
        </w:rPr>
      </w:pPr>
      <w:r w:rsidRPr="00D46092">
        <w:rPr>
          <w:rFonts w:ascii="黑体" w:eastAsia="黑体" w:hAnsi="黑体" w:hint="eastAsia"/>
          <w:b/>
          <w:color w:val="000000" w:themeColor="text1"/>
        </w:rPr>
        <w:t>开设单位银行结算账户涉通讯网络</w:t>
      </w:r>
    </w:p>
    <w:p w:rsidR="00D46092" w:rsidRPr="00D46092" w:rsidRDefault="00D46092" w:rsidP="00D46092">
      <w:pPr>
        <w:snapToGrid w:val="0"/>
        <w:jc w:val="center"/>
        <w:rPr>
          <w:rFonts w:ascii="黑体" w:eastAsia="黑体" w:hAnsi="黑体"/>
          <w:b/>
          <w:color w:val="000000" w:themeColor="text1"/>
        </w:rPr>
      </w:pPr>
      <w:r w:rsidRPr="00D46092">
        <w:rPr>
          <w:rFonts w:ascii="黑体" w:eastAsia="黑体" w:hAnsi="黑体" w:hint="eastAsia"/>
          <w:b/>
          <w:color w:val="000000" w:themeColor="text1"/>
        </w:rPr>
        <w:t>新型违法犯罪法律责任告知书</w:t>
      </w:r>
    </w:p>
    <w:p w:rsidR="00D46092" w:rsidRPr="00D46092" w:rsidRDefault="00D46092" w:rsidP="00D46092">
      <w:pPr>
        <w:snapToGrid w:val="0"/>
        <w:rPr>
          <w:color w:val="000000" w:themeColor="text1"/>
        </w:rPr>
      </w:pPr>
      <w:r w:rsidRPr="00D46092">
        <w:rPr>
          <w:rFonts w:hint="eastAsia"/>
          <w:color w:val="000000" w:themeColor="text1"/>
        </w:rPr>
        <w:t>尊敬的客户：</w:t>
      </w:r>
    </w:p>
    <w:p w:rsidR="00D46092" w:rsidRPr="00D46092" w:rsidRDefault="00D46092" w:rsidP="005E29F8">
      <w:pPr>
        <w:snapToGrid w:val="0"/>
        <w:ind w:firstLineChars="200" w:firstLine="600"/>
        <w:rPr>
          <w:color w:val="000000" w:themeColor="text1"/>
        </w:rPr>
      </w:pPr>
      <w:r w:rsidRPr="00D46092">
        <w:rPr>
          <w:rFonts w:hint="eastAsia"/>
          <w:color w:val="000000" w:themeColor="text1"/>
        </w:rPr>
        <w:t>为切实保护人民群众财产安全和合法权益，严厉打击防范开立、贩卖单位银行结算账户用于转移通讯网络新型违法犯罪赃款行为，根据中国人民银行《关于进一步加强支付结算管理防范电信网络新型违法犯罪有关事项的通知》（银发〔</w:t>
      </w:r>
      <w:r w:rsidRPr="00D46092">
        <w:rPr>
          <w:color w:val="000000" w:themeColor="text1"/>
        </w:rPr>
        <w:t xml:space="preserve">2019〕85号）、中国人民银行和公安部《关于对买卖银行卡或账户的个人实施惩戒的通知》（银发〔2019〕304号）和最高人民法院、最高人民检察院、公安部《关于办理电信网络诈骗等刑事案件适用法律若干问题的意见》等制度规定，特将相关涉通讯网络新型违法犯罪法律责任告知如下： </w:t>
      </w:r>
    </w:p>
    <w:p w:rsidR="00D46092" w:rsidRPr="00232EBB" w:rsidRDefault="00D46092" w:rsidP="00D46092">
      <w:pPr>
        <w:snapToGrid w:val="0"/>
        <w:rPr>
          <w:b/>
          <w:color w:val="000000" w:themeColor="text1"/>
        </w:rPr>
      </w:pPr>
      <w:r w:rsidRPr="00D46092">
        <w:rPr>
          <w:color w:val="000000" w:themeColor="text1"/>
        </w:rPr>
        <w:t xml:space="preserve">    </w:t>
      </w:r>
      <w:r w:rsidRPr="00232EBB">
        <w:rPr>
          <w:b/>
          <w:color w:val="000000" w:themeColor="text1"/>
        </w:rPr>
        <w:t>一、开户申请人申请开立单位银行结算账户时，必须如实提供单位营业执照、经办人及法定代表人身份证件等证明文件，并如实填写手机号码等相关信息。</w:t>
      </w:r>
    </w:p>
    <w:p w:rsidR="00D46092" w:rsidRPr="00232EBB" w:rsidRDefault="00D46092" w:rsidP="00D46092">
      <w:pPr>
        <w:snapToGrid w:val="0"/>
        <w:rPr>
          <w:b/>
          <w:color w:val="000000" w:themeColor="text1"/>
        </w:rPr>
      </w:pPr>
      <w:r w:rsidRPr="00232EBB">
        <w:rPr>
          <w:b/>
          <w:color w:val="000000" w:themeColor="text1"/>
        </w:rPr>
        <w:t xml:space="preserve">    二、假冒他人身份或者虚构代理关系开立银行账户的单位和个人，根据中国人民银行《关于进一步加强支付结算管理防范电信网络新型违法犯罪有关事项的通知》（银发〔2019〕85号），5年内暂停其银行账户非柜面业务，并不得为其新开立账户。人民银行将上述单位和个人信息移送金融信用信息基础数据库并向社会公布。</w:t>
      </w:r>
    </w:p>
    <w:p w:rsidR="00D46092" w:rsidRPr="00D46092" w:rsidRDefault="00D46092" w:rsidP="00D46092">
      <w:pPr>
        <w:snapToGrid w:val="0"/>
        <w:rPr>
          <w:color w:val="000000" w:themeColor="text1"/>
        </w:rPr>
      </w:pPr>
      <w:r w:rsidRPr="00D46092">
        <w:rPr>
          <w:color w:val="000000" w:themeColor="text1"/>
        </w:rPr>
        <w:t xml:space="preserve">    三、开户申请人和单位应妥善保管名下银行账户，充分了解银行账户管理使用风险，</w:t>
      </w:r>
      <w:r w:rsidRPr="00232EBB">
        <w:rPr>
          <w:b/>
          <w:color w:val="000000" w:themeColor="text1"/>
        </w:rPr>
        <w:t>严禁向他人出租、出借、出售；严禁组织他人注册公司、办理银行对公账户进行贩卖。</w:t>
      </w:r>
      <w:r w:rsidRPr="00D46092">
        <w:rPr>
          <w:color w:val="000000" w:themeColor="text1"/>
        </w:rPr>
        <w:t>违反上述规定构成犯罪的，将依据《中华人民共和国刑法》追究其刑事责任。</w:t>
      </w:r>
    </w:p>
    <w:p w:rsidR="00D46092" w:rsidRPr="00D46092" w:rsidRDefault="00D46092" w:rsidP="000A0642">
      <w:pPr>
        <w:snapToGrid w:val="0"/>
        <w:ind w:firstLineChars="200" w:firstLine="600"/>
        <w:rPr>
          <w:color w:val="000000" w:themeColor="text1"/>
        </w:rPr>
      </w:pPr>
      <w:r w:rsidRPr="00D46092">
        <w:rPr>
          <w:rFonts w:hint="eastAsia"/>
          <w:color w:val="000000" w:themeColor="text1"/>
        </w:rPr>
        <w:t>四、开户申请人明知其开立单位银行结算账户被用于通讯网络新型违法犯罪活动仍然提供，构成犯罪的，将依据《中华人民共和国刑法》追究其刑事责任。</w:t>
      </w:r>
    </w:p>
    <w:sectPr w:rsidR="00D46092" w:rsidRPr="00D46092" w:rsidSect="00867BEE">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FD" w:rsidRDefault="007C20FD" w:rsidP="00A51074">
      <w:r>
        <w:separator/>
      </w:r>
    </w:p>
  </w:endnote>
  <w:endnote w:type="continuationSeparator" w:id="0">
    <w:p w:rsidR="007C20FD" w:rsidRDefault="007C20FD" w:rsidP="00A5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13" w:rsidRPr="00CA6FB7" w:rsidRDefault="00B617B2" w:rsidP="00B0546D">
    <w:pPr>
      <w:pStyle w:val="a4"/>
      <w:ind w:leftChars="50" w:left="150"/>
      <w:rPr>
        <w:rFonts w:ascii="宋体" w:eastAsia="宋体" w:hAnsi="宋体"/>
        <w:sz w:val="28"/>
        <w:szCs w:val="28"/>
      </w:rPr>
    </w:pPr>
    <w:r w:rsidRPr="00CA6FB7">
      <w:rPr>
        <w:rFonts w:ascii="宋体" w:eastAsia="宋体" w:hAnsi="宋体"/>
        <w:sz w:val="28"/>
        <w:szCs w:val="28"/>
      </w:rPr>
      <w:fldChar w:fldCharType="begin"/>
    </w:r>
    <w:r w:rsidR="00C215E3" w:rsidRPr="00CA6FB7">
      <w:rPr>
        <w:rFonts w:ascii="宋体" w:eastAsia="宋体" w:hAnsi="宋体"/>
        <w:sz w:val="28"/>
        <w:szCs w:val="28"/>
      </w:rPr>
      <w:instrText xml:space="preserve"> PAGE   \* MERGEFORMAT </w:instrText>
    </w:r>
    <w:r w:rsidRPr="00CA6FB7">
      <w:rPr>
        <w:rFonts w:ascii="宋体" w:eastAsia="宋体" w:hAnsi="宋体"/>
        <w:sz w:val="28"/>
        <w:szCs w:val="28"/>
      </w:rPr>
      <w:fldChar w:fldCharType="separate"/>
    </w:r>
    <w:r w:rsidR="00C215E3" w:rsidRPr="00634D46">
      <w:rPr>
        <w:rFonts w:ascii="宋体" w:eastAsia="宋体" w:hAnsi="宋体"/>
        <w:noProof/>
        <w:sz w:val="28"/>
        <w:szCs w:val="28"/>
        <w:lang w:val="zh-CN"/>
      </w:rPr>
      <w:t>-</w:t>
    </w:r>
    <w:r w:rsidR="00C215E3">
      <w:rPr>
        <w:rFonts w:ascii="宋体" w:eastAsia="宋体" w:hAnsi="宋体"/>
        <w:noProof/>
        <w:sz w:val="28"/>
        <w:szCs w:val="28"/>
      </w:rPr>
      <w:t xml:space="preserve"> 2 -</w:t>
    </w:r>
    <w:r w:rsidRPr="00CA6FB7">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46" w:rsidRDefault="00B617B2">
    <w:pPr>
      <w:pStyle w:val="a4"/>
      <w:jc w:val="center"/>
    </w:pPr>
    <w:r>
      <w:fldChar w:fldCharType="begin"/>
    </w:r>
    <w:r w:rsidR="00C215E3">
      <w:instrText xml:space="preserve"> PAGE   \* MERGEFORMAT </w:instrText>
    </w:r>
    <w:r>
      <w:fldChar w:fldCharType="separate"/>
    </w:r>
    <w:r w:rsidR="00EE1986" w:rsidRPr="00EE1986">
      <w:rPr>
        <w:noProof/>
        <w:lang w:val="zh-CN"/>
      </w:rPr>
      <w:t>1</w:t>
    </w:r>
    <w:r>
      <w:fldChar w:fldCharType="end"/>
    </w:r>
  </w:p>
  <w:p w:rsidR="00C87513" w:rsidRPr="00CA6FB7" w:rsidRDefault="007C20FD" w:rsidP="00B0546D">
    <w:pPr>
      <w:pStyle w:val="a4"/>
      <w:ind w:rightChars="50" w:right="150"/>
      <w:jc w:val="right"/>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FD" w:rsidRDefault="007C20FD" w:rsidP="00A51074">
      <w:r>
        <w:separator/>
      </w:r>
    </w:p>
  </w:footnote>
  <w:footnote w:type="continuationSeparator" w:id="0">
    <w:p w:rsidR="007C20FD" w:rsidRDefault="007C20FD" w:rsidP="00A5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44" w:rsidRDefault="007C20FD" w:rsidP="00DD184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44" w:rsidRDefault="007C20FD" w:rsidP="00437EF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2"/>
    <w:rsid w:val="00005E16"/>
    <w:rsid w:val="000A0642"/>
    <w:rsid w:val="00140CFD"/>
    <w:rsid w:val="00143153"/>
    <w:rsid w:val="00145A47"/>
    <w:rsid w:val="001762F7"/>
    <w:rsid w:val="001C6AAF"/>
    <w:rsid w:val="00232EBB"/>
    <w:rsid w:val="00266A22"/>
    <w:rsid w:val="002A62D5"/>
    <w:rsid w:val="002A6EBB"/>
    <w:rsid w:val="002B0F28"/>
    <w:rsid w:val="002E6B8D"/>
    <w:rsid w:val="002F39E3"/>
    <w:rsid w:val="00362FE4"/>
    <w:rsid w:val="003E10C0"/>
    <w:rsid w:val="00451477"/>
    <w:rsid w:val="00480501"/>
    <w:rsid w:val="0049315C"/>
    <w:rsid w:val="004A672C"/>
    <w:rsid w:val="004B39EF"/>
    <w:rsid w:val="005E29F8"/>
    <w:rsid w:val="00656392"/>
    <w:rsid w:val="00671B5A"/>
    <w:rsid w:val="006B09FE"/>
    <w:rsid w:val="006D34EF"/>
    <w:rsid w:val="007038F8"/>
    <w:rsid w:val="00703D9A"/>
    <w:rsid w:val="007A1EE8"/>
    <w:rsid w:val="007C20FD"/>
    <w:rsid w:val="009B40A7"/>
    <w:rsid w:val="009B4CC1"/>
    <w:rsid w:val="00A35AE0"/>
    <w:rsid w:val="00A51074"/>
    <w:rsid w:val="00A81CB3"/>
    <w:rsid w:val="00B516AC"/>
    <w:rsid w:val="00B617B2"/>
    <w:rsid w:val="00B96699"/>
    <w:rsid w:val="00C215E3"/>
    <w:rsid w:val="00C975EF"/>
    <w:rsid w:val="00CE6822"/>
    <w:rsid w:val="00D46092"/>
    <w:rsid w:val="00DD3870"/>
    <w:rsid w:val="00E1279A"/>
    <w:rsid w:val="00E237BE"/>
    <w:rsid w:val="00E94B88"/>
    <w:rsid w:val="00EB2942"/>
    <w:rsid w:val="00EE1986"/>
    <w:rsid w:val="00F43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74"/>
    <w:pPr>
      <w:widowControl w:val="0"/>
      <w:jc w:val="both"/>
    </w:pPr>
  </w:style>
  <w:style w:type="paragraph" w:styleId="1">
    <w:name w:val="heading 1"/>
    <w:basedOn w:val="a"/>
    <w:next w:val="a"/>
    <w:link w:val="1Char"/>
    <w:autoRedefine/>
    <w:qFormat/>
    <w:rsid w:val="002A62D5"/>
    <w:pPr>
      <w:keepNext/>
      <w:keepLines/>
      <w:spacing w:line="520" w:lineRule="exact"/>
      <w:ind w:firstLineChars="200" w:firstLine="602"/>
      <w:outlineLvl w:val="0"/>
    </w:pPr>
    <w:rPr>
      <w:rFonts w:eastAsia="黑体"/>
      <w:b/>
      <w:bCs/>
      <w:kern w:val="44"/>
      <w:szCs w:val="44"/>
    </w:rPr>
  </w:style>
  <w:style w:type="paragraph" w:styleId="2">
    <w:name w:val="heading 2"/>
    <w:basedOn w:val="a"/>
    <w:next w:val="a"/>
    <w:link w:val="2Char"/>
    <w:autoRedefine/>
    <w:qFormat/>
    <w:rsid w:val="007038F8"/>
    <w:pPr>
      <w:keepNext/>
      <w:keepLines/>
      <w:spacing w:line="540" w:lineRule="exact"/>
      <w:ind w:firstLineChars="200" w:firstLine="200"/>
      <w:outlineLvl w:val="1"/>
    </w:pPr>
    <w:rPr>
      <w:rFonts w:ascii="黑体" w:eastAsia="黑体" w:hAnsi="黑体"/>
      <w:b/>
      <w:bCs/>
      <w:sz w:val="32"/>
      <w:szCs w:val="32"/>
    </w:rPr>
  </w:style>
  <w:style w:type="paragraph" w:styleId="3">
    <w:name w:val="heading 3"/>
    <w:basedOn w:val="a"/>
    <w:next w:val="a"/>
    <w:link w:val="3Char"/>
    <w:autoRedefine/>
    <w:unhideWhenUsed/>
    <w:qFormat/>
    <w:rsid w:val="00266A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A62D5"/>
    <w:rPr>
      <w:rFonts w:eastAsia="黑体"/>
      <w:b/>
      <w:bCs/>
      <w:kern w:val="44"/>
      <w:szCs w:val="44"/>
    </w:rPr>
  </w:style>
  <w:style w:type="character" w:customStyle="1" w:styleId="3Char">
    <w:name w:val="标题 3 Char"/>
    <w:basedOn w:val="a0"/>
    <w:link w:val="3"/>
    <w:rsid w:val="00266A22"/>
    <w:rPr>
      <w:b/>
      <w:bCs/>
      <w:sz w:val="32"/>
      <w:szCs w:val="32"/>
    </w:rPr>
  </w:style>
  <w:style w:type="character" w:customStyle="1" w:styleId="2Char">
    <w:name w:val="标题 2 Char"/>
    <w:basedOn w:val="a0"/>
    <w:link w:val="2"/>
    <w:rsid w:val="007038F8"/>
    <w:rPr>
      <w:rFonts w:ascii="黑体" w:eastAsia="黑体" w:hAnsi="黑体"/>
      <w:b/>
      <w:bCs/>
      <w:sz w:val="32"/>
      <w:szCs w:val="32"/>
    </w:rPr>
  </w:style>
  <w:style w:type="paragraph" w:styleId="a3">
    <w:name w:val="header"/>
    <w:basedOn w:val="a"/>
    <w:link w:val="Char"/>
    <w:uiPriority w:val="99"/>
    <w:unhideWhenUsed/>
    <w:rsid w:val="00A51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074"/>
    <w:rPr>
      <w:sz w:val="18"/>
      <w:szCs w:val="18"/>
    </w:rPr>
  </w:style>
  <w:style w:type="paragraph" w:styleId="a4">
    <w:name w:val="footer"/>
    <w:basedOn w:val="a"/>
    <w:link w:val="Char0"/>
    <w:uiPriority w:val="99"/>
    <w:unhideWhenUsed/>
    <w:rsid w:val="00A51074"/>
    <w:pPr>
      <w:tabs>
        <w:tab w:val="center" w:pos="4153"/>
        <w:tab w:val="right" w:pos="8306"/>
      </w:tabs>
      <w:snapToGrid w:val="0"/>
      <w:jc w:val="left"/>
    </w:pPr>
    <w:rPr>
      <w:sz w:val="18"/>
      <w:szCs w:val="18"/>
    </w:rPr>
  </w:style>
  <w:style w:type="character" w:customStyle="1" w:styleId="Char0">
    <w:name w:val="页脚 Char"/>
    <w:basedOn w:val="a0"/>
    <w:link w:val="a4"/>
    <w:uiPriority w:val="99"/>
    <w:rsid w:val="00A51074"/>
    <w:rPr>
      <w:sz w:val="18"/>
      <w:szCs w:val="18"/>
    </w:rPr>
  </w:style>
  <w:style w:type="paragraph" w:styleId="a5">
    <w:name w:val="Balloon Text"/>
    <w:basedOn w:val="a"/>
    <w:link w:val="Char1"/>
    <w:uiPriority w:val="99"/>
    <w:semiHidden/>
    <w:unhideWhenUsed/>
    <w:rsid w:val="00656392"/>
    <w:rPr>
      <w:sz w:val="18"/>
      <w:szCs w:val="18"/>
    </w:rPr>
  </w:style>
  <w:style w:type="character" w:customStyle="1" w:styleId="Char1">
    <w:name w:val="批注框文本 Char"/>
    <w:basedOn w:val="a0"/>
    <w:link w:val="a5"/>
    <w:uiPriority w:val="99"/>
    <w:semiHidden/>
    <w:rsid w:val="006563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74"/>
    <w:pPr>
      <w:widowControl w:val="0"/>
      <w:jc w:val="both"/>
    </w:pPr>
  </w:style>
  <w:style w:type="paragraph" w:styleId="1">
    <w:name w:val="heading 1"/>
    <w:basedOn w:val="a"/>
    <w:next w:val="a"/>
    <w:link w:val="1Char"/>
    <w:autoRedefine/>
    <w:qFormat/>
    <w:rsid w:val="002A62D5"/>
    <w:pPr>
      <w:keepNext/>
      <w:keepLines/>
      <w:spacing w:line="520" w:lineRule="exact"/>
      <w:ind w:firstLineChars="200" w:firstLine="602"/>
      <w:outlineLvl w:val="0"/>
    </w:pPr>
    <w:rPr>
      <w:rFonts w:eastAsia="黑体"/>
      <w:b/>
      <w:bCs/>
      <w:kern w:val="44"/>
      <w:szCs w:val="44"/>
    </w:rPr>
  </w:style>
  <w:style w:type="paragraph" w:styleId="2">
    <w:name w:val="heading 2"/>
    <w:basedOn w:val="a"/>
    <w:next w:val="a"/>
    <w:link w:val="2Char"/>
    <w:autoRedefine/>
    <w:qFormat/>
    <w:rsid w:val="007038F8"/>
    <w:pPr>
      <w:keepNext/>
      <w:keepLines/>
      <w:spacing w:line="540" w:lineRule="exact"/>
      <w:ind w:firstLineChars="200" w:firstLine="200"/>
      <w:outlineLvl w:val="1"/>
    </w:pPr>
    <w:rPr>
      <w:rFonts w:ascii="黑体" w:eastAsia="黑体" w:hAnsi="黑体"/>
      <w:b/>
      <w:bCs/>
      <w:sz w:val="32"/>
      <w:szCs w:val="32"/>
    </w:rPr>
  </w:style>
  <w:style w:type="paragraph" w:styleId="3">
    <w:name w:val="heading 3"/>
    <w:basedOn w:val="a"/>
    <w:next w:val="a"/>
    <w:link w:val="3Char"/>
    <w:autoRedefine/>
    <w:unhideWhenUsed/>
    <w:qFormat/>
    <w:rsid w:val="00266A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A62D5"/>
    <w:rPr>
      <w:rFonts w:eastAsia="黑体"/>
      <w:b/>
      <w:bCs/>
      <w:kern w:val="44"/>
      <w:szCs w:val="44"/>
    </w:rPr>
  </w:style>
  <w:style w:type="character" w:customStyle="1" w:styleId="3Char">
    <w:name w:val="标题 3 Char"/>
    <w:basedOn w:val="a0"/>
    <w:link w:val="3"/>
    <w:rsid w:val="00266A22"/>
    <w:rPr>
      <w:b/>
      <w:bCs/>
      <w:sz w:val="32"/>
      <w:szCs w:val="32"/>
    </w:rPr>
  </w:style>
  <w:style w:type="character" w:customStyle="1" w:styleId="2Char">
    <w:name w:val="标题 2 Char"/>
    <w:basedOn w:val="a0"/>
    <w:link w:val="2"/>
    <w:rsid w:val="007038F8"/>
    <w:rPr>
      <w:rFonts w:ascii="黑体" w:eastAsia="黑体" w:hAnsi="黑体"/>
      <w:b/>
      <w:bCs/>
      <w:sz w:val="32"/>
      <w:szCs w:val="32"/>
    </w:rPr>
  </w:style>
  <w:style w:type="paragraph" w:styleId="a3">
    <w:name w:val="header"/>
    <w:basedOn w:val="a"/>
    <w:link w:val="Char"/>
    <w:uiPriority w:val="99"/>
    <w:unhideWhenUsed/>
    <w:rsid w:val="00A51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074"/>
    <w:rPr>
      <w:sz w:val="18"/>
      <w:szCs w:val="18"/>
    </w:rPr>
  </w:style>
  <w:style w:type="paragraph" w:styleId="a4">
    <w:name w:val="footer"/>
    <w:basedOn w:val="a"/>
    <w:link w:val="Char0"/>
    <w:uiPriority w:val="99"/>
    <w:unhideWhenUsed/>
    <w:rsid w:val="00A51074"/>
    <w:pPr>
      <w:tabs>
        <w:tab w:val="center" w:pos="4153"/>
        <w:tab w:val="right" w:pos="8306"/>
      </w:tabs>
      <w:snapToGrid w:val="0"/>
      <w:jc w:val="left"/>
    </w:pPr>
    <w:rPr>
      <w:sz w:val="18"/>
      <w:szCs w:val="18"/>
    </w:rPr>
  </w:style>
  <w:style w:type="character" w:customStyle="1" w:styleId="Char0">
    <w:name w:val="页脚 Char"/>
    <w:basedOn w:val="a0"/>
    <w:link w:val="a4"/>
    <w:uiPriority w:val="99"/>
    <w:rsid w:val="00A51074"/>
    <w:rPr>
      <w:sz w:val="18"/>
      <w:szCs w:val="18"/>
    </w:rPr>
  </w:style>
  <w:style w:type="paragraph" w:styleId="a5">
    <w:name w:val="Balloon Text"/>
    <w:basedOn w:val="a"/>
    <w:link w:val="Char1"/>
    <w:uiPriority w:val="99"/>
    <w:semiHidden/>
    <w:unhideWhenUsed/>
    <w:rsid w:val="00656392"/>
    <w:rPr>
      <w:sz w:val="18"/>
      <w:szCs w:val="18"/>
    </w:rPr>
  </w:style>
  <w:style w:type="character" w:customStyle="1" w:styleId="Char1">
    <w:name w:val="批注框文本 Char"/>
    <w:basedOn w:val="a0"/>
    <w:link w:val="a5"/>
    <w:uiPriority w:val="99"/>
    <w:semiHidden/>
    <w:rsid w:val="006563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张贤忠</dc:creator>
  <cp:lastModifiedBy>Administrator</cp:lastModifiedBy>
  <cp:revision>9</cp:revision>
  <dcterms:created xsi:type="dcterms:W3CDTF">2020-07-08T05:46:00Z</dcterms:created>
  <dcterms:modified xsi:type="dcterms:W3CDTF">2021-01-15T02:29:00Z</dcterms:modified>
</cp:coreProperties>
</file>